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181" w:rsidRPr="00C55E11" w:rsidRDefault="00B92FA7" w:rsidP="009A7181">
      <w:pPr>
        <w:rPr>
          <w:rFonts w:ascii="Arial" w:hAnsi="Arial" w:cs="Arial"/>
          <w:sz w:val="18"/>
          <w:szCs w:val="18"/>
          <w:lang w:val="ru-RU"/>
        </w:rPr>
      </w:pPr>
      <w:r w:rsidRPr="004717C7">
        <w:rPr>
          <w:rFonts w:ascii="Arial" w:hAnsi="Arial" w:cs="Arial"/>
          <w:sz w:val="18"/>
          <w:szCs w:val="18"/>
          <w:lang w:val="ru-RU"/>
        </w:rPr>
        <w:t xml:space="preserve">Условия применения тарифов при перевозке грузов </w:t>
      </w:r>
      <w:r w:rsidR="00C55E11" w:rsidRPr="00C55E11">
        <w:rPr>
          <w:rFonts w:ascii="Arial" w:hAnsi="Arial" w:cs="Arial"/>
          <w:sz w:val="18"/>
          <w:szCs w:val="18"/>
          <w:lang w:val="ru-RU"/>
        </w:rPr>
        <w:t>на условиях FOR/FOR, FOR/FOT и тарифов на дополнительные услуги</w:t>
      </w:r>
      <w:r w:rsidR="006462D0">
        <w:rPr>
          <w:rFonts w:ascii="Arial" w:hAnsi="Arial" w:cs="Arial"/>
          <w:sz w:val="18"/>
          <w:szCs w:val="18"/>
          <w:lang w:val="ru-RU"/>
        </w:rPr>
        <w:t xml:space="preserve"> при вывозе со </w:t>
      </w:r>
      <w:r w:rsidR="00827BEB">
        <w:rPr>
          <w:rFonts w:ascii="Arial" w:hAnsi="Arial" w:cs="Arial"/>
          <w:sz w:val="18"/>
          <w:szCs w:val="18"/>
          <w:lang w:val="ru-RU"/>
        </w:rPr>
        <w:t>станции Ховрино</w:t>
      </w:r>
    </w:p>
    <w:p w:rsidR="009A7181" w:rsidRPr="004717C7" w:rsidRDefault="009A7181" w:rsidP="009A7181">
      <w:pPr>
        <w:rPr>
          <w:rFonts w:ascii="Arial" w:hAnsi="Arial" w:cs="Arial"/>
          <w:sz w:val="18"/>
          <w:szCs w:val="18"/>
          <w:lang w:val="ru-RU"/>
        </w:rPr>
      </w:pPr>
    </w:p>
    <w:p w:rsidR="009A7181" w:rsidRPr="004717C7" w:rsidRDefault="009A7181" w:rsidP="009A7181">
      <w:pPr>
        <w:rPr>
          <w:rFonts w:ascii="Arial" w:hAnsi="Arial" w:cs="Arial"/>
          <w:sz w:val="18"/>
          <w:szCs w:val="18"/>
          <w:lang w:val="ru-RU"/>
        </w:rPr>
      </w:pPr>
    </w:p>
    <w:p w:rsidR="00C55E11" w:rsidRPr="00C55E11" w:rsidRDefault="00C55E11" w:rsidP="00C55E11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1)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Тарифы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включают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3</w:t>
      </w:r>
      <w:r w:rsidR="000D2B2F">
        <w:rPr>
          <w:rFonts w:ascii="Arial" w:hAnsi="Arial" w:cs="Arial"/>
          <w:sz w:val="18"/>
          <w:szCs w:val="18"/>
          <w:lang w:val="ru-RU"/>
        </w:rPr>
        <w:t>0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дней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нормативного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использования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контейнера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,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исчисляемые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даты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выгрузки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контейнера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борта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судна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портах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Дальнего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Востока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,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9E3B69" w:rsidRPr="00C55E11">
        <w:rPr>
          <w:rFonts w:ascii="Arial" w:hAnsi="Arial" w:cs="Arial" w:hint="eastAsia"/>
          <w:sz w:val="18"/>
          <w:szCs w:val="18"/>
          <w:lang w:val="ru-RU"/>
        </w:rPr>
        <w:t>дату</w:t>
      </w:r>
      <w:r w:rsidR="009E3B69"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9E3B69" w:rsidRPr="00C55E11">
        <w:rPr>
          <w:rFonts w:ascii="Arial" w:hAnsi="Arial" w:cs="Arial" w:hint="eastAsia"/>
          <w:sz w:val="18"/>
          <w:szCs w:val="18"/>
          <w:lang w:val="ru-RU"/>
        </w:rPr>
        <w:t>возврата</w:t>
      </w:r>
      <w:r w:rsidR="009E3B69"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9E3B69" w:rsidRPr="00C55E11">
        <w:rPr>
          <w:rFonts w:ascii="Arial" w:hAnsi="Arial" w:cs="Arial" w:hint="eastAsia"/>
          <w:sz w:val="18"/>
          <w:szCs w:val="18"/>
          <w:lang w:val="ru-RU"/>
        </w:rPr>
        <w:t>порожнего</w:t>
      </w:r>
      <w:r w:rsidR="009E3B69"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9E3B69" w:rsidRPr="00C55E11">
        <w:rPr>
          <w:rFonts w:ascii="Arial" w:hAnsi="Arial" w:cs="Arial" w:hint="eastAsia"/>
          <w:sz w:val="18"/>
          <w:szCs w:val="18"/>
          <w:lang w:val="ru-RU"/>
        </w:rPr>
        <w:t>очищенного</w:t>
      </w:r>
      <w:r w:rsidR="009E3B69"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9E3B69" w:rsidRPr="00C55E11">
        <w:rPr>
          <w:rFonts w:ascii="Arial" w:hAnsi="Arial" w:cs="Arial" w:hint="eastAsia"/>
          <w:sz w:val="18"/>
          <w:szCs w:val="18"/>
          <w:lang w:val="ru-RU"/>
        </w:rPr>
        <w:t>контейнера</w:t>
      </w:r>
      <w:r w:rsidR="009E3B69"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9E3B69" w:rsidRPr="00C55E11">
        <w:rPr>
          <w:rFonts w:ascii="Arial" w:hAnsi="Arial" w:cs="Arial" w:hint="eastAsia"/>
          <w:sz w:val="18"/>
          <w:szCs w:val="18"/>
          <w:lang w:val="ru-RU"/>
        </w:rPr>
        <w:t>Экспедитору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.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При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превышении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указанных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сроков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использования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,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Клиент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обязан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оплатить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стоимость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сверхнормативного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использования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контейнера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каждый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задержки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(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включительно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дату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возврата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порожнего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очищенного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контейнера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Экспедитору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)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следующим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тарифам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(</w:t>
      </w:r>
      <w:r w:rsidRPr="00C55E11">
        <w:rPr>
          <w:rFonts w:ascii="Arial" w:hAnsi="Arial" w:cs="Arial" w:hint="eastAsia"/>
          <w:sz w:val="18"/>
          <w:szCs w:val="18"/>
          <w:lang w:val="ru-RU"/>
        </w:rPr>
        <w:t>не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облагаются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НДС</w:t>
      </w:r>
      <w:r w:rsidRPr="00C55E11">
        <w:rPr>
          <w:rFonts w:ascii="Arial" w:hAnsi="Arial" w:cs="Arial"/>
          <w:sz w:val="18"/>
          <w:szCs w:val="18"/>
          <w:lang w:val="ru-RU"/>
        </w:rPr>
        <w:t>):</w:t>
      </w:r>
    </w:p>
    <w:p w:rsidR="00C55E11" w:rsidRPr="00C55E11" w:rsidRDefault="00C55E11" w:rsidP="00C55E11">
      <w:pPr>
        <w:rPr>
          <w:rFonts w:ascii="Arial" w:hAnsi="Arial" w:cs="Arial"/>
          <w:sz w:val="18"/>
          <w:szCs w:val="18"/>
          <w:lang w:val="ru-RU"/>
        </w:rPr>
      </w:pPr>
      <w:r w:rsidRPr="00C55E11">
        <w:rPr>
          <w:rFonts w:ascii="Arial" w:hAnsi="Arial" w:cs="Arial" w:hint="eastAsia"/>
          <w:sz w:val="18"/>
          <w:szCs w:val="18"/>
          <w:lang w:val="ru-RU"/>
        </w:rPr>
        <w:t>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)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1-</w:t>
      </w:r>
      <w:r w:rsidRPr="00C55E11">
        <w:rPr>
          <w:rFonts w:ascii="Arial" w:hAnsi="Arial" w:cs="Arial" w:hint="eastAsia"/>
          <w:sz w:val="18"/>
          <w:szCs w:val="18"/>
          <w:lang w:val="ru-RU"/>
        </w:rPr>
        <w:t>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дня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10-</w:t>
      </w:r>
      <w:r w:rsidRPr="00C55E11">
        <w:rPr>
          <w:rFonts w:ascii="Arial" w:hAnsi="Arial" w:cs="Arial" w:hint="eastAsia"/>
          <w:sz w:val="18"/>
          <w:szCs w:val="18"/>
          <w:lang w:val="ru-RU"/>
        </w:rPr>
        <w:t>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– 10USD/20’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каждый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задержки</w:t>
      </w:r>
      <w:r w:rsidRPr="00C55E11">
        <w:rPr>
          <w:rFonts w:ascii="Arial" w:hAnsi="Arial" w:cs="Arial"/>
          <w:sz w:val="18"/>
          <w:szCs w:val="18"/>
          <w:lang w:val="ru-RU"/>
        </w:rPr>
        <w:t>;</w:t>
      </w:r>
    </w:p>
    <w:p w:rsidR="00C55E11" w:rsidRPr="00C55E11" w:rsidRDefault="00C55E11" w:rsidP="00C55E11">
      <w:pPr>
        <w:rPr>
          <w:rFonts w:ascii="Arial" w:hAnsi="Arial" w:cs="Arial"/>
          <w:sz w:val="18"/>
          <w:szCs w:val="18"/>
          <w:lang w:val="ru-RU"/>
        </w:rPr>
      </w:pPr>
      <w:r w:rsidRPr="00C55E11">
        <w:rPr>
          <w:rFonts w:ascii="Arial" w:hAnsi="Arial" w:cs="Arial" w:hint="eastAsia"/>
          <w:sz w:val="18"/>
          <w:szCs w:val="18"/>
          <w:lang w:val="ru-RU"/>
        </w:rPr>
        <w:t>свыше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10-</w:t>
      </w:r>
      <w:r w:rsidRPr="00C55E11">
        <w:rPr>
          <w:rFonts w:ascii="Arial" w:hAnsi="Arial" w:cs="Arial" w:hint="eastAsia"/>
          <w:sz w:val="18"/>
          <w:szCs w:val="18"/>
          <w:lang w:val="ru-RU"/>
        </w:rPr>
        <w:t>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дня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– 15USD/20’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каждый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задержки</w:t>
      </w:r>
      <w:r w:rsidRPr="00C55E11">
        <w:rPr>
          <w:rFonts w:ascii="Arial" w:hAnsi="Arial" w:cs="Arial"/>
          <w:sz w:val="18"/>
          <w:szCs w:val="18"/>
          <w:lang w:val="ru-RU"/>
        </w:rPr>
        <w:t>;</w:t>
      </w:r>
    </w:p>
    <w:p w:rsidR="00C55E11" w:rsidRPr="00C55E11" w:rsidRDefault="00C55E11" w:rsidP="00C55E11">
      <w:pPr>
        <w:rPr>
          <w:rFonts w:ascii="Arial" w:hAnsi="Arial" w:cs="Arial"/>
          <w:sz w:val="18"/>
          <w:szCs w:val="18"/>
          <w:lang w:val="ru-RU"/>
        </w:rPr>
      </w:pPr>
      <w:r w:rsidRPr="00C55E11">
        <w:rPr>
          <w:rFonts w:ascii="Arial" w:hAnsi="Arial" w:cs="Arial" w:hint="eastAsia"/>
          <w:sz w:val="18"/>
          <w:szCs w:val="18"/>
          <w:lang w:val="ru-RU"/>
        </w:rPr>
        <w:t>б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)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1-</w:t>
      </w:r>
      <w:r w:rsidRPr="00C55E11">
        <w:rPr>
          <w:rFonts w:ascii="Arial" w:hAnsi="Arial" w:cs="Arial" w:hint="eastAsia"/>
          <w:sz w:val="18"/>
          <w:szCs w:val="18"/>
          <w:lang w:val="ru-RU"/>
        </w:rPr>
        <w:t>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дня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10-</w:t>
      </w:r>
      <w:r w:rsidRPr="00C55E11">
        <w:rPr>
          <w:rFonts w:ascii="Arial" w:hAnsi="Arial" w:cs="Arial" w:hint="eastAsia"/>
          <w:sz w:val="18"/>
          <w:szCs w:val="18"/>
          <w:lang w:val="ru-RU"/>
        </w:rPr>
        <w:t>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– 20USD/40’GP/40’HC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каждый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задержки</w:t>
      </w:r>
      <w:r w:rsidRPr="00C55E11">
        <w:rPr>
          <w:rFonts w:ascii="Arial" w:hAnsi="Arial" w:cs="Arial"/>
          <w:sz w:val="18"/>
          <w:szCs w:val="18"/>
          <w:lang w:val="ru-RU"/>
        </w:rPr>
        <w:t>;</w:t>
      </w:r>
    </w:p>
    <w:p w:rsidR="00C55E11" w:rsidRDefault="00C55E11" w:rsidP="00C55E11">
      <w:pPr>
        <w:rPr>
          <w:rFonts w:ascii="Arial" w:hAnsi="Arial" w:cs="Arial"/>
          <w:sz w:val="18"/>
          <w:szCs w:val="18"/>
          <w:lang w:val="ru-RU"/>
        </w:rPr>
      </w:pPr>
      <w:r w:rsidRPr="00C55E11">
        <w:rPr>
          <w:rFonts w:ascii="Arial" w:hAnsi="Arial" w:cs="Arial" w:hint="eastAsia"/>
          <w:sz w:val="18"/>
          <w:szCs w:val="18"/>
          <w:lang w:val="ru-RU"/>
        </w:rPr>
        <w:t>свыше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10-</w:t>
      </w:r>
      <w:r w:rsidRPr="00C55E11">
        <w:rPr>
          <w:rFonts w:ascii="Arial" w:hAnsi="Arial" w:cs="Arial" w:hint="eastAsia"/>
          <w:sz w:val="18"/>
          <w:szCs w:val="18"/>
          <w:lang w:val="ru-RU"/>
        </w:rPr>
        <w:t>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дня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– 25USD/40’GP/40’HC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каждый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задержки</w:t>
      </w:r>
      <w:r w:rsidRPr="00C55E11">
        <w:rPr>
          <w:rFonts w:ascii="Arial" w:hAnsi="Arial" w:cs="Arial"/>
          <w:sz w:val="18"/>
          <w:szCs w:val="18"/>
          <w:lang w:val="ru-RU"/>
        </w:rPr>
        <w:t>.</w:t>
      </w:r>
    </w:p>
    <w:p w:rsidR="009A7181" w:rsidRDefault="00C55E11" w:rsidP="009A7181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2) 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Услуги по организации доставки груза автомобильным транспортом в рамках международной перевозки за пределы МКАД оплачиваются Клиентом дополнительно. Стоимость 1 км пробега составляет </w:t>
      </w:r>
      <w:r>
        <w:rPr>
          <w:rFonts w:ascii="Arial" w:hAnsi="Arial" w:cs="Arial"/>
          <w:sz w:val="18"/>
          <w:szCs w:val="18"/>
          <w:lang w:val="ru-RU"/>
        </w:rPr>
        <w:t>82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руб. при </w:t>
      </w:r>
      <w:r>
        <w:rPr>
          <w:rFonts w:ascii="Arial" w:hAnsi="Arial" w:cs="Arial"/>
          <w:sz w:val="18"/>
          <w:szCs w:val="18"/>
          <w:lang w:val="ru-RU"/>
        </w:rPr>
        <w:t>загрузке 20 фут контейнера до 18 тонн и 40 фут контейнера при загрузке 20 тонн, и 90 руб при загрузке 20 фут контейнера свыше 18 тонн и 40 фут контейнера при загрузке свыше 20 тонн.</w:t>
      </w:r>
      <w:r w:rsidR="006462D0">
        <w:rPr>
          <w:rFonts w:ascii="Arial" w:hAnsi="Arial" w:cs="Arial"/>
          <w:sz w:val="18"/>
          <w:szCs w:val="18"/>
          <w:lang w:val="ru-RU"/>
        </w:rPr>
        <w:t>(НДС 0%)</w:t>
      </w:r>
    </w:p>
    <w:p w:rsidR="00C55E11" w:rsidRPr="00C55E11" w:rsidRDefault="00C55E11" w:rsidP="009A7181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3) </w:t>
      </w:r>
      <w:r w:rsidRPr="00C55E11">
        <w:rPr>
          <w:rFonts w:ascii="Arial" w:hAnsi="Arial" w:cs="Arial"/>
          <w:sz w:val="18"/>
          <w:szCs w:val="18"/>
          <w:lang w:val="ru-RU"/>
        </w:rPr>
        <w:t>Тарифы включают 4 часа на выгрузку 20 фут контейнера и 5 часов на выгрузку 40 фут контейнера на складе Клиента. Затем стороной Клиента оплачивается сверхнормативный простой автомобиля под разгрузкой в размере 900 руб за час.</w:t>
      </w:r>
      <w:r w:rsidR="006462D0">
        <w:rPr>
          <w:rFonts w:ascii="Arial" w:hAnsi="Arial" w:cs="Arial"/>
          <w:sz w:val="18"/>
          <w:szCs w:val="18"/>
          <w:lang w:val="ru-RU"/>
        </w:rPr>
        <w:t>(НДС 20%)</w:t>
      </w:r>
    </w:p>
    <w:p w:rsidR="00C55E11" w:rsidRDefault="00C55E11" w:rsidP="009A7181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4)</w:t>
      </w:r>
      <w:r w:rsidRPr="00C55E11">
        <w:rPr>
          <w:rFonts w:ascii="Arial" w:hAnsi="Arial" w:cs="Arial"/>
          <w:sz w:val="18"/>
          <w:szCs w:val="18"/>
          <w:lang w:val="ru-RU"/>
        </w:rPr>
        <w:t>. Услуги по организации доставки груза автомобильным транспортом в рамках международной перевозки по дополнительному адресу выгрузки: первый адрес оплачивается в сумме 200</w:t>
      </w:r>
      <w:r w:rsidR="001C64B3">
        <w:rPr>
          <w:rFonts w:ascii="Arial" w:hAnsi="Arial" w:cs="Arial"/>
          <w:sz w:val="18"/>
          <w:szCs w:val="18"/>
          <w:lang w:val="ru-RU"/>
        </w:rPr>
        <w:t>0</w:t>
      </w:r>
      <w:bookmarkStart w:id="0" w:name="_GoBack"/>
      <w:bookmarkEnd w:id="0"/>
      <w:r w:rsidRPr="00C55E11">
        <w:rPr>
          <w:rFonts w:ascii="Arial" w:hAnsi="Arial" w:cs="Arial"/>
          <w:sz w:val="18"/>
          <w:szCs w:val="18"/>
          <w:lang w:val="ru-RU"/>
        </w:rPr>
        <w:t xml:space="preserve"> руб. за контейнер, второй и каждый последующий адрес - в сумме 3</w:t>
      </w:r>
      <w:r>
        <w:rPr>
          <w:rFonts w:ascii="Arial" w:hAnsi="Arial" w:cs="Arial"/>
          <w:sz w:val="18"/>
          <w:szCs w:val="18"/>
          <w:lang w:val="ru-RU"/>
        </w:rPr>
        <w:t>0</w:t>
      </w:r>
      <w:r w:rsidRPr="00C55E11">
        <w:rPr>
          <w:rFonts w:ascii="Arial" w:hAnsi="Arial" w:cs="Arial"/>
          <w:sz w:val="18"/>
          <w:szCs w:val="18"/>
          <w:lang w:val="ru-RU"/>
        </w:rPr>
        <w:t>00 руб. за контейнер</w:t>
      </w:r>
      <w:r>
        <w:rPr>
          <w:rFonts w:ascii="Arial" w:hAnsi="Arial" w:cs="Arial"/>
          <w:sz w:val="18"/>
          <w:szCs w:val="18"/>
          <w:lang w:val="ru-RU"/>
        </w:rPr>
        <w:t>.</w:t>
      </w:r>
      <w:r w:rsidR="006462D0">
        <w:rPr>
          <w:rFonts w:ascii="Arial" w:hAnsi="Arial" w:cs="Arial"/>
          <w:sz w:val="18"/>
          <w:szCs w:val="18"/>
          <w:lang w:val="ru-RU"/>
        </w:rPr>
        <w:t xml:space="preserve"> (НДС 0%)</w:t>
      </w:r>
    </w:p>
    <w:p w:rsidR="006462D0" w:rsidRPr="006462D0" w:rsidRDefault="006462D0" w:rsidP="006462D0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5) </w:t>
      </w:r>
      <w:r w:rsidRPr="006462D0">
        <w:rPr>
          <w:rFonts w:ascii="Arial" w:hAnsi="Arial" w:cs="Arial"/>
          <w:sz w:val="18"/>
          <w:szCs w:val="18"/>
          <w:lang w:val="ru-RU"/>
        </w:rPr>
        <w:t>Технические нормы загрузки контейнеров:</w:t>
      </w:r>
    </w:p>
    <w:p w:rsidR="006462D0" w:rsidRPr="006462D0" w:rsidRDefault="006462D0" w:rsidP="006462D0">
      <w:pPr>
        <w:rPr>
          <w:rFonts w:ascii="Arial" w:hAnsi="Arial" w:cs="Arial"/>
          <w:sz w:val="18"/>
          <w:szCs w:val="18"/>
          <w:lang w:val="ru-RU"/>
        </w:rPr>
      </w:pPr>
      <w:r w:rsidRPr="006462D0">
        <w:rPr>
          <w:rFonts w:ascii="Arial" w:hAnsi="Arial" w:cs="Arial" w:hint="eastAsia"/>
          <w:sz w:val="18"/>
          <w:szCs w:val="18"/>
          <w:lang w:val="ru-RU"/>
        </w:rPr>
        <w:t>Д</w:t>
      </w:r>
      <w:r w:rsidRPr="006462D0">
        <w:rPr>
          <w:rFonts w:ascii="Arial" w:hAnsi="Arial" w:cs="Arial"/>
          <w:sz w:val="18"/>
          <w:szCs w:val="18"/>
          <w:lang w:val="ru-RU"/>
        </w:rPr>
        <w:t>ля 20 фут контейнер</w:t>
      </w:r>
      <w:r>
        <w:rPr>
          <w:rFonts w:ascii="Arial" w:hAnsi="Arial" w:cs="Arial"/>
          <w:sz w:val="18"/>
          <w:szCs w:val="18"/>
          <w:lang w:val="ru-RU"/>
        </w:rPr>
        <w:t>а</w:t>
      </w:r>
      <w:r w:rsidRPr="006462D0">
        <w:rPr>
          <w:rFonts w:ascii="Arial" w:hAnsi="Arial" w:cs="Arial"/>
          <w:sz w:val="18"/>
          <w:szCs w:val="18"/>
          <w:lang w:val="ru-RU"/>
        </w:rPr>
        <w:t xml:space="preserve"> составляет 18 тонн груза, при загрузке свыше 18 тонн, стоимость 1 тонны - 1550 руб (НДС 0%)</w:t>
      </w:r>
    </w:p>
    <w:p w:rsidR="006462D0" w:rsidRDefault="006462D0" w:rsidP="006462D0">
      <w:pPr>
        <w:rPr>
          <w:rFonts w:ascii="Arial" w:hAnsi="Arial" w:cs="Arial"/>
          <w:sz w:val="18"/>
          <w:szCs w:val="18"/>
          <w:lang w:val="ru-RU"/>
        </w:rPr>
      </w:pPr>
      <w:r w:rsidRPr="006462D0">
        <w:rPr>
          <w:rFonts w:ascii="Arial" w:hAnsi="Arial" w:cs="Arial" w:hint="eastAsia"/>
          <w:sz w:val="18"/>
          <w:szCs w:val="18"/>
          <w:lang w:val="ru-RU"/>
        </w:rPr>
        <w:t>Д</w:t>
      </w:r>
      <w:r w:rsidRPr="006462D0">
        <w:rPr>
          <w:rFonts w:ascii="Arial" w:hAnsi="Arial" w:cs="Arial"/>
          <w:sz w:val="18"/>
          <w:szCs w:val="18"/>
          <w:lang w:val="ru-RU"/>
        </w:rPr>
        <w:t>ля 40 фут контейнер</w:t>
      </w:r>
      <w:r>
        <w:rPr>
          <w:rFonts w:ascii="Arial" w:hAnsi="Arial" w:cs="Arial"/>
          <w:sz w:val="18"/>
          <w:szCs w:val="18"/>
          <w:lang w:val="ru-RU"/>
        </w:rPr>
        <w:t>а</w:t>
      </w:r>
      <w:r w:rsidRPr="006462D0">
        <w:rPr>
          <w:rFonts w:ascii="Arial" w:hAnsi="Arial" w:cs="Arial"/>
          <w:sz w:val="18"/>
          <w:szCs w:val="18"/>
          <w:lang w:val="ru-RU"/>
        </w:rPr>
        <w:t xml:space="preserve"> составляет 20 тонн груза, при загрузке свыше 20 тонн, стоимость 1 тонны - 1550 руб (НДС 0%)</w:t>
      </w:r>
    </w:p>
    <w:p w:rsidR="00090AF7" w:rsidRDefault="00090AF7" w:rsidP="006462D0">
      <w:pPr>
        <w:rPr>
          <w:rFonts w:ascii="Arial" w:hAnsi="Arial" w:cs="Arial"/>
          <w:sz w:val="18"/>
          <w:szCs w:val="18"/>
          <w:lang w:val="ru-RU"/>
        </w:rPr>
      </w:pPr>
    </w:p>
    <w:p w:rsidR="00090AF7" w:rsidRDefault="00090AF7" w:rsidP="006462D0">
      <w:pPr>
        <w:rPr>
          <w:rFonts w:ascii="Arial" w:hAnsi="Arial" w:cs="Arial"/>
          <w:sz w:val="18"/>
          <w:szCs w:val="18"/>
          <w:lang w:val="ru-RU"/>
        </w:rPr>
      </w:pPr>
    </w:p>
    <w:p w:rsidR="00C30E3E" w:rsidRDefault="006462D0" w:rsidP="006462D0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Дополнительные услуги на станциях</w:t>
      </w:r>
    </w:p>
    <w:p w:rsidR="00090AF7" w:rsidRPr="00C30E3E" w:rsidRDefault="00090AF7" w:rsidP="00C30E3E">
      <w:pPr>
        <w:jc w:val="center"/>
        <w:rPr>
          <w:rFonts w:ascii="Arial" w:hAnsi="Arial" w:cs="Arial"/>
          <w:b/>
          <w:sz w:val="20"/>
          <w:u w:val="single"/>
          <w:lang w:val="ru-RU"/>
        </w:rPr>
      </w:pPr>
    </w:p>
    <w:tbl>
      <w:tblPr>
        <w:tblW w:w="9982" w:type="dxa"/>
        <w:tblLook w:val="04A0" w:firstRow="1" w:lastRow="0" w:firstColumn="1" w:lastColumn="0" w:noHBand="0" w:noVBand="1"/>
      </w:tblPr>
      <w:tblGrid>
        <w:gridCol w:w="767"/>
        <w:gridCol w:w="4837"/>
        <w:gridCol w:w="970"/>
        <w:gridCol w:w="1177"/>
        <w:gridCol w:w="969"/>
        <w:gridCol w:w="1262"/>
      </w:tblGrid>
      <w:tr w:rsidR="00090AF7" w:rsidRPr="00827BEB" w:rsidTr="00090AF7">
        <w:trPr>
          <w:trHeight w:val="315"/>
        </w:trPr>
        <w:tc>
          <w:tcPr>
            <w:tcW w:w="9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ПРЕЙСКУРАНТ ЦЕН И ТАРИФОВ</w:t>
            </w:r>
          </w:p>
        </w:tc>
      </w:tr>
      <w:tr w:rsidR="00090AF7" w:rsidRPr="001C64B3" w:rsidTr="00090AF7">
        <w:trPr>
          <w:trHeight w:val="540"/>
        </w:trPr>
        <w:tc>
          <w:tcPr>
            <w:tcW w:w="9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на основные и дополнительные услуги по обработке универсальных и специализированных контейнеров стандарта ISO, прибывающих на специализированный контейнерный терминал</w:t>
            </w:r>
          </w:p>
        </w:tc>
      </w:tr>
      <w:tr w:rsidR="00090AF7" w:rsidRPr="00827BEB" w:rsidTr="00090AF7">
        <w:trPr>
          <w:trHeight w:val="420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4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Наименование услуги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 xml:space="preserve">Стоимость услуги в Российских рублях по типам контейнеров 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Примечания</w:t>
            </w:r>
          </w:p>
        </w:tc>
      </w:tr>
      <w:tr w:rsidR="00090AF7" w:rsidRPr="00827BEB" w:rsidTr="00090AF7">
        <w:trPr>
          <w:trHeight w:val="218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20 фут.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40 фут.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45 фут.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827BEB" w:rsidTr="00090AF7">
        <w:trPr>
          <w:trHeight w:val="203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827BEB" w:rsidTr="00090AF7">
        <w:trPr>
          <w:trHeight w:val="98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</w:p>
        </w:tc>
      </w:tr>
      <w:tr w:rsidR="00090AF7" w:rsidRPr="00827BEB" w:rsidTr="00090AF7">
        <w:trPr>
          <w:trHeight w:val="278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1.</w:t>
            </w:r>
          </w:p>
        </w:tc>
        <w:tc>
          <w:tcPr>
            <w:tcW w:w="92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КОМПЛЕКСНЫЕ ЖЕЛЕЗНОДОРОЖНЫЕ УСЛУГИ</w:t>
            </w:r>
          </w:p>
        </w:tc>
      </w:tr>
      <w:tr w:rsidR="00090AF7" w:rsidRPr="001C64B3" w:rsidTr="00090AF7">
        <w:trPr>
          <w:trHeight w:val="278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1.1</w:t>
            </w:r>
          </w:p>
        </w:tc>
        <w:tc>
          <w:tcPr>
            <w:tcW w:w="92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Прием контейнеров по железной дороге в составе контейнерного поезда</w:t>
            </w:r>
          </w:p>
        </w:tc>
      </w:tr>
      <w:tr w:rsidR="00090AF7" w:rsidRPr="001C64B3" w:rsidTr="00090AF7">
        <w:trPr>
          <w:trHeight w:val="278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1.1.1</w:t>
            </w:r>
          </w:p>
        </w:tc>
        <w:tc>
          <w:tcPr>
            <w:tcW w:w="92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Груженые универсальные и специализированные контейнеры стандарта ISO</w:t>
            </w:r>
          </w:p>
        </w:tc>
      </w:tr>
      <w:tr w:rsidR="00090AF7" w:rsidRPr="00827BEB" w:rsidTr="00090AF7">
        <w:trPr>
          <w:trHeight w:val="765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1.1.1.1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Комплексная услуга* по приему одного груженого универсального контейнера по железной дороге по заявке Заказчика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5300,00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6800,00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7100,00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один контейнер</w:t>
            </w:r>
          </w:p>
        </w:tc>
      </w:tr>
      <w:tr w:rsidR="00090AF7" w:rsidRPr="001C64B3" w:rsidTr="00090AF7">
        <w:trPr>
          <w:trHeight w:val="229"/>
        </w:trPr>
        <w:tc>
          <w:tcPr>
            <w:tcW w:w="998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* в стоимость комплексной услуги (п.1.1.1.1) включены:</w:t>
            </w:r>
          </w:p>
        </w:tc>
      </w:tr>
      <w:tr w:rsidR="00090AF7" w:rsidRPr="001C64B3" w:rsidTr="00090AF7">
        <w:trPr>
          <w:trHeight w:val="229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 xml:space="preserve">- две крановые операции с ж.д. платформы на терминал/СВХ и с терминала на автотранспорт (п.3.2.1); </w:t>
            </w:r>
          </w:p>
        </w:tc>
      </w:tr>
      <w:tr w:rsidR="00090AF7" w:rsidRPr="001C64B3" w:rsidTr="00090AF7">
        <w:trPr>
          <w:trHeight w:val="229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- 3 (трое) суток свободного (бесплатного) хранения контейнера на терминале (п.4.2.1.1).</w:t>
            </w:r>
          </w:p>
        </w:tc>
      </w:tr>
      <w:tr w:rsidR="00090AF7" w:rsidRPr="00827BEB" w:rsidTr="00090AF7">
        <w:trPr>
          <w:trHeight w:val="229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Расходы, связанные с:</w:t>
            </w:r>
          </w:p>
        </w:tc>
      </w:tr>
      <w:tr w:rsidR="00090AF7" w:rsidRPr="001C64B3" w:rsidTr="00090AF7">
        <w:trPr>
          <w:trHeight w:val="229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маневровыми работами на станции Ховрино и подъездных путях терминала;</w:t>
            </w:r>
          </w:p>
        </w:tc>
      </w:tr>
      <w:tr w:rsidR="00090AF7" w:rsidRPr="001C64B3" w:rsidTr="00090AF7">
        <w:trPr>
          <w:trHeight w:val="229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раскредитацией ж.д. накладных и оформлением всех необходимых товаросопроводительных документов;</w:t>
            </w:r>
          </w:p>
        </w:tc>
      </w:tr>
      <w:tr w:rsidR="00090AF7" w:rsidRPr="00827BEB" w:rsidTr="00090AF7">
        <w:trPr>
          <w:trHeight w:val="102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1.1.1.2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Комплексная услуга* по приему одного груженого специализированного (рефрижераторного или танк) контейнера с установленным температурным режимом перевозки по железной дороге по заявке Заказчика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7600,00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9900,00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10200,00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один контейнер</w:t>
            </w:r>
          </w:p>
        </w:tc>
      </w:tr>
      <w:tr w:rsidR="00090AF7" w:rsidRPr="001C64B3" w:rsidTr="00090AF7">
        <w:trPr>
          <w:trHeight w:val="240"/>
        </w:trPr>
        <w:tc>
          <w:tcPr>
            <w:tcW w:w="998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* в стоимость комплексной услуги (п.1.1.1.2) включены:</w:t>
            </w:r>
          </w:p>
        </w:tc>
      </w:tr>
      <w:tr w:rsidR="00090AF7" w:rsidRPr="001C64B3" w:rsidTr="00090AF7">
        <w:trPr>
          <w:trHeight w:val="240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 xml:space="preserve">- две крановые операции с ж.д. платформы на терминал/СВХ и с терминала на автотранспорт (п.3.2.1); </w:t>
            </w:r>
          </w:p>
        </w:tc>
      </w:tr>
      <w:tr w:rsidR="00090AF7" w:rsidRPr="001C64B3" w:rsidTr="00090AF7">
        <w:trPr>
          <w:trHeight w:val="240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визуальный осмотр контейнера с составлением Акта приема/передачи;</w:t>
            </w:r>
          </w:p>
        </w:tc>
      </w:tr>
      <w:tr w:rsidR="00090AF7" w:rsidRPr="00827BEB" w:rsidTr="00090AF7">
        <w:trPr>
          <w:trHeight w:val="240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подключение контейнера к электропитанию;</w:t>
            </w:r>
          </w:p>
        </w:tc>
      </w:tr>
      <w:tr w:rsidR="00090AF7" w:rsidRPr="001C64B3" w:rsidTr="00090AF7">
        <w:trPr>
          <w:trHeight w:val="240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 xml:space="preserve">- две крановые операции с ж.д. платформы на терминал/СВХ и с терминала на автотранспорт (п.3.2.1); </w:t>
            </w:r>
          </w:p>
        </w:tc>
      </w:tr>
      <w:tr w:rsidR="00090AF7" w:rsidRPr="00827BEB" w:rsidTr="00090AF7">
        <w:trPr>
          <w:trHeight w:val="240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контроль установленного температурного режима;</w:t>
            </w:r>
          </w:p>
        </w:tc>
      </w:tr>
      <w:tr w:rsidR="00090AF7" w:rsidRPr="001C64B3" w:rsidTr="00090AF7">
        <w:trPr>
          <w:trHeight w:val="240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- 2 (двое) суток свободного (бесплатного) хранения с подключением к электропитанию на терминале (п.4.3.1.1)</w:t>
            </w:r>
          </w:p>
        </w:tc>
      </w:tr>
      <w:tr w:rsidR="00090AF7" w:rsidRPr="00827BEB" w:rsidTr="00090AF7">
        <w:trPr>
          <w:trHeight w:val="240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Расходы, связанные с:</w:t>
            </w:r>
          </w:p>
        </w:tc>
      </w:tr>
      <w:tr w:rsidR="00090AF7" w:rsidRPr="001C64B3" w:rsidTr="00090AF7">
        <w:trPr>
          <w:trHeight w:val="240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маневровыми работами на станции Ховрино и подъездных путях терминала;</w:t>
            </w:r>
          </w:p>
        </w:tc>
      </w:tr>
      <w:tr w:rsidR="00090AF7" w:rsidRPr="001C64B3" w:rsidTr="00090AF7">
        <w:trPr>
          <w:trHeight w:val="439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раскредитацией ж.д. накладных и оформлением товаросопроводительных документов с прохождением согласований со службой ветеринарного контроля;</w:t>
            </w:r>
          </w:p>
        </w:tc>
      </w:tr>
      <w:tr w:rsidR="00090AF7" w:rsidRPr="001C64B3" w:rsidTr="00090AF7">
        <w:trPr>
          <w:trHeight w:val="278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1.2</w:t>
            </w:r>
          </w:p>
        </w:tc>
        <w:tc>
          <w:tcPr>
            <w:tcW w:w="92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 xml:space="preserve">Прием контейнеров </w:t>
            </w:r>
            <w:r w:rsidRPr="00827BEB">
              <w:rPr>
                <w:rFonts w:ascii="Arial" w:hAnsi="Arial" w:cs="Arial"/>
                <w:sz w:val="18"/>
                <w:szCs w:val="18"/>
                <w:lang w:val="ru-RU"/>
              </w:rPr>
              <w:t>по железной</w:t>
            </w: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 xml:space="preserve"> дороге в повагонных отправках</w:t>
            </w:r>
          </w:p>
        </w:tc>
      </w:tr>
      <w:tr w:rsidR="00090AF7" w:rsidRPr="001C64B3" w:rsidTr="00090AF7">
        <w:trPr>
          <w:trHeight w:val="278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1.2.1</w:t>
            </w:r>
          </w:p>
        </w:tc>
        <w:tc>
          <w:tcPr>
            <w:tcW w:w="92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Груженые универсальные и специализированные контейнеры стандарта ISO</w:t>
            </w:r>
          </w:p>
        </w:tc>
      </w:tr>
      <w:tr w:rsidR="00090AF7" w:rsidRPr="00827BEB" w:rsidTr="00090AF7">
        <w:trPr>
          <w:trHeight w:val="90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1.2.1.1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Комплексная услуга* по приему одного груженого универсального контейнера по железной дороге по заявке Заказчика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6300,00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7800,00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8100,00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один контейнер</w:t>
            </w:r>
          </w:p>
        </w:tc>
      </w:tr>
      <w:tr w:rsidR="00090AF7" w:rsidRPr="001C64B3" w:rsidTr="00090AF7">
        <w:trPr>
          <w:trHeight w:val="252"/>
        </w:trPr>
        <w:tc>
          <w:tcPr>
            <w:tcW w:w="998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* в стоимость комплексной услуги (п.1.2.1.1) включены:</w:t>
            </w:r>
          </w:p>
        </w:tc>
      </w:tr>
      <w:tr w:rsidR="00090AF7" w:rsidRPr="001C64B3" w:rsidTr="00090AF7">
        <w:trPr>
          <w:trHeight w:val="252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 xml:space="preserve">- две крановые операции с ж.д. платформы на терминал/СВХ и с терминала на автотранспорт (п.3.2.1); </w:t>
            </w:r>
          </w:p>
        </w:tc>
      </w:tr>
      <w:tr w:rsidR="00090AF7" w:rsidRPr="001C64B3" w:rsidTr="00090AF7">
        <w:trPr>
          <w:trHeight w:val="252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- 3 (трое) суток свободного (бесплатного) хранения контейнера (п.4.2.1.1).</w:t>
            </w:r>
          </w:p>
        </w:tc>
      </w:tr>
      <w:tr w:rsidR="00090AF7" w:rsidRPr="00827BEB" w:rsidTr="00090AF7">
        <w:trPr>
          <w:trHeight w:val="252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Расходы, связанные с:</w:t>
            </w:r>
          </w:p>
        </w:tc>
      </w:tr>
      <w:tr w:rsidR="00090AF7" w:rsidRPr="001C64B3" w:rsidTr="00090AF7">
        <w:trPr>
          <w:trHeight w:val="252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маневровыми работами на станции Ховрино и подъездных путях терминала;</w:t>
            </w:r>
          </w:p>
        </w:tc>
      </w:tr>
      <w:tr w:rsidR="00090AF7" w:rsidRPr="001C64B3" w:rsidTr="00090AF7">
        <w:trPr>
          <w:trHeight w:val="252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раскредитацией ж.д. накладных; и оформлением товаросопроводительных документов;</w:t>
            </w:r>
          </w:p>
        </w:tc>
      </w:tr>
      <w:tr w:rsidR="00090AF7" w:rsidRPr="00827BEB" w:rsidTr="00090AF7">
        <w:trPr>
          <w:trHeight w:val="1129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1.2.1.2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 xml:space="preserve">Комплексная услуга* по приему одного груженого специализированного (рефрижераторного или танк) контейнера с установленным температурным режимом перевозки по железной дороге по заявке Заказчика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9000,00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11000,00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11800,00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один контейнер</w:t>
            </w:r>
          </w:p>
        </w:tc>
      </w:tr>
      <w:tr w:rsidR="00090AF7" w:rsidRPr="001C64B3" w:rsidTr="00090AF7">
        <w:trPr>
          <w:trHeight w:val="289"/>
        </w:trPr>
        <w:tc>
          <w:tcPr>
            <w:tcW w:w="998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* в стоимость комплексной услуги (п.1.2.1.2) включены:</w:t>
            </w:r>
          </w:p>
        </w:tc>
      </w:tr>
      <w:tr w:rsidR="00090AF7" w:rsidRPr="001C64B3" w:rsidTr="00090AF7">
        <w:trPr>
          <w:trHeight w:val="289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 xml:space="preserve">- две крановые операции с ж.д. платформы на терминал/СВХ и с терминала на автотранспорт (п.3.2.1); </w:t>
            </w:r>
          </w:p>
        </w:tc>
      </w:tr>
      <w:tr w:rsidR="00090AF7" w:rsidRPr="001C64B3" w:rsidTr="00090AF7">
        <w:trPr>
          <w:trHeight w:val="289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визуальный осмотр контейнера с составлением Акта приема/передачи;</w:t>
            </w:r>
          </w:p>
        </w:tc>
      </w:tr>
      <w:tr w:rsidR="00090AF7" w:rsidRPr="00827BEB" w:rsidTr="00090AF7">
        <w:trPr>
          <w:trHeight w:val="289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подключение контейнера к электропитанию;</w:t>
            </w:r>
          </w:p>
        </w:tc>
      </w:tr>
      <w:tr w:rsidR="00090AF7" w:rsidRPr="00827BEB" w:rsidTr="00090AF7">
        <w:trPr>
          <w:trHeight w:val="289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контроль работоспособности оборудования;</w:t>
            </w:r>
          </w:p>
        </w:tc>
      </w:tr>
      <w:tr w:rsidR="00090AF7" w:rsidRPr="00827BEB" w:rsidTr="00090AF7">
        <w:trPr>
          <w:trHeight w:val="289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контроль установленного температурного режима;</w:t>
            </w:r>
          </w:p>
        </w:tc>
      </w:tr>
      <w:tr w:rsidR="00090AF7" w:rsidRPr="00827BEB" w:rsidTr="00090AF7">
        <w:trPr>
          <w:trHeight w:val="289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- 2 (двое) суток свободного (бесплатного) хранения контейнера с подключением к электропитанию (п.4.3.1.1).</w:t>
            </w:r>
          </w:p>
        </w:tc>
      </w:tr>
      <w:tr w:rsidR="00090AF7" w:rsidRPr="00827BEB" w:rsidTr="00090AF7">
        <w:trPr>
          <w:trHeight w:val="289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Расходы, связанные с:</w:t>
            </w:r>
          </w:p>
        </w:tc>
      </w:tr>
      <w:tr w:rsidR="00090AF7" w:rsidRPr="001C64B3" w:rsidTr="00090AF7">
        <w:trPr>
          <w:trHeight w:val="289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маневровыми работами на станции Ховрино и подъездных путях терминала;</w:t>
            </w:r>
          </w:p>
        </w:tc>
      </w:tr>
      <w:tr w:rsidR="00090AF7" w:rsidRPr="001C64B3" w:rsidTr="00090AF7">
        <w:trPr>
          <w:trHeight w:val="420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раскредитацией ж.д. накладных и оформлением товаросопроводительных документов с прохождением согласований со службой ветеринарного контроля;</w:t>
            </w:r>
          </w:p>
        </w:tc>
      </w:tr>
      <w:tr w:rsidR="00090AF7" w:rsidRPr="001C64B3" w:rsidTr="00090AF7">
        <w:trPr>
          <w:trHeight w:val="278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2.</w:t>
            </w:r>
          </w:p>
        </w:tc>
        <w:tc>
          <w:tcPr>
            <w:tcW w:w="92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КОМПЛЕКСНЫЕ УСЛУГИ СКЛАДА ВРЕМЕННОГО ХРАНЕНИЯ (СВХ)</w:t>
            </w:r>
          </w:p>
        </w:tc>
      </w:tr>
      <w:tr w:rsidR="00090AF7" w:rsidRPr="001C64B3" w:rsidTr="00090AF7">
        <w:trPr>
          <w:trHeight w:val="540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2.1</w:t>
            </w:r>
          </w:p>
        </w:tc>
        <w:tc>
          <w:tcPr>
            <w:tcW w:w="92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 xml:space="preserve">Размещение универсальных и специализированных контейнеров стандарта ISO с транзитными грузами в зоне таможенного контроля </w:t>
            </w:r>
          </w:p>
        </w:tc>
      </w:tr>
      <w:tr w:rsidR="00090AF7" w:rsidRPr="00827BEB" w:rsidTr="00090AF7">
        <w:trPr>
          <w:trHeight w:val="765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2.1.1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Комплексная услуга* по размещению одного универсального контейнера с транзитными грузами в зоне таможенного контроля на открытой площадке СВХ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9200,00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9200,00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9200,00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один контейнер</w:t>
            </w:r>
          </w:p>
        </w:tc>
      </w:tr>
      <w:tr w:rsidR="00090AF7" w:rsidRPr="00827BEB" w:rsidTr="00090AF7">
        <w:trPr>
          <w:trHeight w:val="1643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2.1.2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Комплексная услуга* по размещению одного специализированного (рефрижераторного или танк) контейнера с подключением к электропитанию и поддержанием заданного температурного режима в контейнере с транзитными грузами в зоне таможенного контроля на открытой площадке СВХ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11250,00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11250,00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11250,00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один контейнер</w:t>
            </w:r>
          </w:p>
        </w:tc>
      </w:tr>
      <w:tr w:rsidR="00090AF7" w:rsidRPr="001C64B3" w:rsidTr="00090AF7">
        <w:trPr>
          <w:trHeight w:val="229"/>
        </w:trPr>
        <w:tc>
          <w:tcPr>
            <w:tcW w:w="998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*В стоимость комплексной услуги (п.п. .2.1.1, 2.1.2) включено:</w:t>
            </w:r>
          </w:p>
        </w:tc>
      </w:tr>
      <w:tr w:rsidR="00090AF7" w:rsidRPr="001C64B3" w:rsidTr="00090AF7">
        <w:trPr>
          <w:trHeight w:val="229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 xml:space="preserve">- предоставление места в зоне таможенного контроля (ЗТК); </w:t>
            </w:r>
          </w:p>
        </w:tc>
      </w:tr>
      <w:tr w:rsidR="00090AF7" w:rsidRPr="001C64B3" w:rsidTr="00090AF7">
        <w:trPr>
          <w:trHeight w:val="229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размещение и регистрация контейнера в ЗТК;</w:t>
            </w:r>
          </w:p>
        </w:tc>
      </w:tr>
      <w:tr w:rsidR="00090AF7" w:rsidRPr="001C64B3" w:rsidTr="00090AF7">
        <w:trPr>
          <w:trHeight w:val="229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уведомление таможенного органа о прибытии груза;</w:t>
            </w:r>
          </w:p>
        </w:tc>
      </w:tr>
      <w:tr w:rsidR="00090AF7" w:rsidRPr="001C64B3" w:rsidTr="00090AF7">
        <w:trPr>
          <w:trHeight w:val="450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свободное (бесплатное) хранение контейнера в ЗТК с момента прибытия контейнера по ж.д., до момента уведомления таможенного органа и закрытия доставки;</w:t>
            </w:r>
          </w:p>
        </w:tc>
      </w:tr>
      <w:tr w:rsidR="00090AF7" w:rsidRPr="001C64B3" w:rsidTr="00090AF7">
        <w:trPr>
          <w:trHeight w:val="450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- 12 рабочих часов свободного (бесплатного) хранения в ЗТК после уведомления таможенного органа и закрытия доставки для проведения таможенной очистки груза и выпуска в свободное обращение;</w:t>
            </w:r>
          </w:p>
        </w:tc>
      </w:tr>
      <w:tr w:rsidR="00090AF7" w:rsidRPr="001C64B3" w:rsidTr="00090AF7">
        <w:trPr>
          <w:trHeight w:val="450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дополнительные 12 рабочих часов свободного (бесплатного) хранения в ЗТК, при подаче ДТ в течении первых 12 часов с момента уведомления таможенного органа или при наличии предварительной ДТ;</w:t>
            </w:r>
          </w:p>
        </w:tc>
      </w:tr>
      <w:tr w:rsidR="00090AF7" w:rsidRPr="001C64B3" w:rsidTr="00090AF7">
        <w:trPr>
          <w:trHeight w:val="229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- 2 (двое) суток свободного (бесплатного) хранения контейнера на СВХ  (п.4.2.2.3).</w:t>
            </w:r>
          </w:p>
        </w:tc>
      </w:tr>
      <w:tr w:rsidR="00090AF7" w:rsidRPr="001C64B3" w:rsidTr="00090AF7">
        <w:trPr>
          <w:trHeight w:val="229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оформление складских документов по приему контейнера на хранение на СВХ;</w:t>
            </w:r>
          </w:p>
        </w:tc>
      </w:tr>
      <w:tr w:rsidR="00090AF7" w:rsidRPr="001C64B3" w:rsidTr="00090AF7">
        <w:trPr>
          <w:trHeight w:val="229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оформление складских документов по выдаче контейнера с СВХ после выпуска груза в свободное обращение;</w:t>
            </w:r>
          </w:p>
        </w:tc>
      </w:tr>
      <w:tr w:rsidR="00090AF7" w:rsidRPr="001C64B3" w:rsidTr="00090AF7">
        <w:trPr>
          <w:trHeight w:val="450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- одна крановая операция по перемещению контейнера из ЗТК на хранение в зону СВХ после оформления ДО1 или в зону выпущенных грузов после выпуска в свободное обращение;</w:t>
            </w:r>
          </w:p>
        </w:tc>
      </w:tr>
      <w:tr w:rsidR="00090AF7" w:rsidRPr="001C64B3" w:rsidTr="00090AF7">
        <w:trPr>
          <w:trHeight w:val="278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2.2</w:t>
            </w:r>
          </w:p>
        </w:tc>
        <w:tc>
          <w:tcPr>
            <w:tcW w:w="92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 xml:space="preserve">Сопровождение и контроль прохождения процедуры таможенного оформления грузов </w:t>
            </w:r>
          </w:p>
        </w:tc>
      </w:tr>
      <w:tr w:rsidR="00090AF7" w:rsidRPr="00827BEB" w:rsidTr="00090AF7">
        <w:trPr>
          <w:trHeight w:val="216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2.2.1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Комплексная услуга* по контролю за раскредитацией транзитных документов на прибывший универсальный или специализированный контейнер, поступлением их от перевозчика в таможенные органы для закрытия доставки, представление интересов Заказчика при осуществлении таможенным органом фактического контроля грузов и консультирование по вопросам документооборота при подаче декларации в ЦЭД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5700,00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5700,00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5700,00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один контейнер</w:t>
            </w:r>
          </w:p>
        </w:tc>
      </w:tr>
      <w:tr w:rsidR="00090AF7" w:rsidRPr="001C64B3" w:rsidTr="00090AF7">
        <w:trPr>
          <w:trHeight w:val="252"/>
        </w:trPr>
        <w:tc>
          <w:tcPr>
            <w:tcW w:w="998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 xml:space="preserve">* в стоимость комплексной услуги (п.2.2.1) включено: </w:t>
            </w:r>
          </w:p>
        </w:tc>
      </w:tr>
      <w:tr w:rsidR="00090AF7" w:rsidRPr="001C64B3" w:rsidTr="00090AF7">
        <w:trPr>
          <w:trHeight w:val="252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сопровождение документооборота по раскредитации транзитных документов в установленные сроки.</w:t>
            </w:r>
          </w:p>
        </w:tc>
      </w:tr>
      <w:tr w:rsidR="00090AF7" w:rsidRPr="001C64B3" w:rsidTr="00090AF7">
        <w:trPr>
          <w:trHeight w:val="252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предоставление копий документов для подачи декларации в ЦЭД на электронном носителе;</w:t>
            </w:r>
          </w:p>
        </w:tc>
      </w:tr>
      <w:tr w:rsidR="00090AF7" w:rsidRPr="001C64B3" w:rsidTr="00090AF7">
        <w:trPr>
          <w:trHeight w:val="252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сопровождение оформления запроса на документы по предварительному декларированию в ЦЭД;</w:t>
            </w:r>
          </w:p>
        </w:tc>
      </w:tr>
      <w:tr w:rsidR="00090AF7" w:rsidRPr="001C64B3" w:rsidTr="00090AF7">
        <w:trPr>
          <w:trHeight w:val="252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предоставление интересов Заказчика при осуществлении таможенным органом процедуры таможенной очистки груза и</w:t>
            </w:r>
          </w:p>
        </w:tc>
      </w:tr>
      <w:tr w:rsidR="00090AF7" w:rsidRPr="001C64B3" w:rsidTr="00090AF7">
        <w:trPr>
          <w:trHeight w:val="252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 xml:space="preserve"> выпуска его в свободное обращение;</w:t>
            </w:r>
          </w:p>
        </w:tc>
      </w:tr>
      <w:tr w:rsidR="00090AF7" w:rsidRPr="001C64B3" w:rsidTr="00090AF7">
        <w:trPr>
          <w:trHeight w:val="252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консультирование по вопросам документооборота при подаче деклараций в ЦЭД.</w:t>
            </w:r>
          </w:p>
        </w:tc>
      </w:tr>
      <w:tr w:rsidR="00090AF7" w:rsidRPr="00827BEB" w:rsidTr="00090AF7">
        <w:trPr>
          <w:trHeight w:val="465"/>
        </w:trPr>
        <w:tc>
          <w:tcPr>
            <w:tcW w:w="76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483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Наименование услуги</w:t>
            </w:r>
          </w:p>
        </w:tc>
        <w:tc>
          <w:tcPr>
            <w:tcW w:w="311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 xml:space="preserve">Стоимость услуги в Российских рублях по типам контейнеров </w:t>
            </w:r>
          </w:p>
        </w:tc>
        <w:tc>
          <w:tcPr>
            <w:tcW w:w="126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Примечания</w:t>
            </w:r>
          </w:p>
        </w:tc>
      </w:tr>
      <w:tr w:rsidR="00090AF7" w:rsidRPr="00827BEB" w:rsidTr="00090AF7">
        <w:trPr>
          <w:trHeight w:val="270"/>
        </w:trPr>
        <w:tc>
          <w:tcPr>
            <w:tcW w:w="76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83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20 фут.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40 фут.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45 фут.</w:t>
            </w:r>
          </w:p>
        </w:tc>
        <w:tc>
          <w:tcPr>
            <w:tcW w:w="126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827BEB" w:rsidTr="00090AF7">
        <w:trPr>
          <w:trHeight w:val="270"/>
        </w:trPr>
        <w:tc>
          <w:tcPr>
            <w:tcW w:w="76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83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126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827BEB" w:rsidTr="00090AF7">
        <w:trPr>
          <w:trHeight w:val="240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2.2.2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 xml:space="preserve">Комплексная услуга* по контролю за раскредитацией транзитных документов на прибывший контейнер, поступлением их от перевозчика в таможенные органы для закрытия доставки, представлению интересов Заказчика при осуществлении таможенным органом фактического контроля грузов и консультирование по вопросам документооборота при подаче декларации на Московский железнодорожный таможенный пост Московской таможни (МЖТП)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11400,00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11400,00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11400,00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один контейнер</w:t>
            </w:r>
          </w:p>
        </w:tc>
      </w:tr>
      <w:tr w:rsidR="00090AF7" w:rsidRPr="001C64B3" w:rsidTr="00090AF7">
        <w:trPr>
          <w:trHeight w:val="278"/>
        </w:trPr>
        <w:tc>
          <w:tcPr>
            <w:tcW w:w="998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* в стоимость комплексной услуги (п.2.2.2) включено:</w:t>
            </w:r>
          </w:p>
        </w:tc>
      </w:tr>
      <w:tr w:rsidR="00090AF7" w:rsidRPr="001C64B3" w:rsidTr="00090AF7">
        <w:trPr>
          <w:trHeight w:val="278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сопровождение документооборота по раскредитации транзитных документов в установленные сроки.</w:t>
            </w:r>
          </w:p>
        </w:tc>
      </w:tr>
      <w:tr w:rsidR="00090AF7" w:rsidRPr="001C64B3" w:rsidTr="00090AF7">
        <w:trPr>
          <w:trHeight w:val="278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предоставление копий документов для подачи декларации в МЖТП на электронном носителе;</w:t>
            </w:r>
          </w:p>
        </w:tc>
      </w:tr>
      <w:tr w:rsidR="00090AF7" w:rsidRPr="001C64B3" w:rsidTr="00090AF7">
        <w:trPr>
          <w:trHeight w:val="278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сопровождение оформления запроса на документы по предварительному декларированию в МЖТП;</w:t>
            </w:r>
          </w:p>
        </w:tc>
      </w:tr>
      <w:tr w:rsidR="00090AF7" w:rsidRPr="001C64B3" w:rsidTr="00090AF7">
        <w:trPr>
          <w:trHeight w:val="503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предоставление интересов Заказчика при осуществлении таможенным органом процедуры таможенной очистки груза и выпуска его в свободное обращение;</w:t>
            </w:r>
          </w:p>
        </w:tc>
      </w:tr>
      <w:tr w:rsidR="00090AF7" w:rsidRPr="001C64B3" w:rsidTr="00090AF7">
        <w:trPr>
          <w:trHeight w:val="229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консультирование по вопросам документооборота при подаче деклараций в МЖТП.</w:t>
            </w:r>
          </w:p>
        </w:tc>
      </w:tr>
      <w:tr w:rsidR="00090AF7" w:rsidRPr="00827BEB" w:rsidTr="00090AF7">
        <w:trPr>
          <w:trHeight w:val="2220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2.2.3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Комплексная услуга* по сопровождению процесса проведения досмотра/осмотра/наблюдения при применении таможенными органами РФ мер по минимизации рисков (в форме таможенного досмотра в отношении товаров Заказчика в соответствии с отдельными профилями риска) с проведением всех необходимых дополнительных операций с грузом, не попадающих под определение погрузо-разгрузочных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7500,00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7500,00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7500,00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один контейнер</w:t>
            </w:r>
          </w:p>
        </w:tc>
      </w:tr>
      <w:tr w:rsidR="00090AF7" w:rsidRPr="001C64B3" w:rsidTr="00090AF7">
        <w:trPr>
          <w:trHeight w:val="252"/>
        </w:trPr>
        <w:tc>
          <w:tcPr>
            <w:tcW w:w="998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* в стоимость комплексной услуги (п.2.2.3) включено:</w:t>
            </w:r>
          </w:p>
        </w:tc>
      </w:tr>
      <w:tr w:rsidR="00090AF7" w:rsidRPr="001C64B3" w:rsidTr="00090AF7">
        <w:trPr>
          <w:trHeight w:val="252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выделение сотрудника (представителя) на весь период проведения таможенного досмотра;</w:t>
            </w:r>
          </w:p>
        </w:tc>
      </w:tr>
      <w:tr w:rsidR="00090AF7" w:rsidRPr="001C64B3" w:rsidTr="00090AF7">
        <w:trPr>
          <w:trHeight w:val="252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фотофиксация процедуры проведения таможенного досмотра;</w:t>
            </w:r>
          </w:p>
        </w:tc>
      </w:tr>
      <w:tr w:rsidR="00090AF7" w:rsidRPr="001C64B3" w:rsidTr="00090AF7">
        <w:trPr>
          <w:trHeight w:val="252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предоставление материалов фотофиксации в электронном виде на электронном носителе;</w:t>
            </w:r>
          </w:p>
        </w:tc>
      </w:tr>
      <w:tr w:rsidR="00090AF7" w:rsidRPr="001C64B3" w:rsidTr="00090AF7">
        <w:trPr>
          <w:trHeight w:val="252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предоставление заверенной копии акта таможенного досмотра;</w:t>
            </w:r>
          </w:p>
        </w:tc>
      </w:tr>
      <w:tr w:rsidR="00090AF7" w:rsidRPr="001C64B3" w:rsidTr="00090AF7">
        <w:trPr>
          <w:trHeight w:val="252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расконсолидация груза по артикулам и товарным партиям;</w:t>
            </w:r>
          </w:p>
        </w:tc>
      </w:tr>
      <w:tr w:rsidR="00090AF7" w:rsidRPr="001C64B3" w:rsidTr="00090AF7">
        <w:trPr>
          <w:trHeight w:val="252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пересчет грузовых мест, отбор проб и образцов;</w:t>
            </w:r>
          </w:p>
        </w:tc>
      </w:tr>
      <w:tr w:rsidR="00090AF7" w:rsidRPr="00827BEB" w:rsidTr="00090AF7">
        <w:trPr>
          <w:trHeight w:val="252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предоставление запорно-пломбировочных устройств.</w:t>
            </w:r>
          </w:p>
        </w:tc>
      </w:tr>
      <w:tr w:rsidR="00090AF7" w:rsidRPr="00827BEB" w:rsidTr="00090AF7">
        <w:trPr>
          <w:trHeight w:val="98"/>
        </w:trPr>
        <w:tc>
          <w:tcPr>
            <w:tcW w:w="9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827BEB" w:rsidTr="00090AF7">
        <w:trPr>
          <w:trHeight w:val="278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3.</w:t>
            </w:r>
          </w:p>
        </w:tc>
        <w:tc>
          <w:tcPr>
            <w:tcW w:w="92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КРАНОВЫЕ ОПЕРАЦИИ С КОНТЕЙНЕРАМИ</w:t>
            </w:r>
          </w:p>
        </w:tc>
      </w:tr>
      <w:tr w:rsidR="00090AF7" w:rsidRPr="001C64B3" w:rsidTr="00090AF7">
        <w:trPr>
          <w:trHeight w:val="278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92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Груженые универсальные и специализированные контейнеры стандарта ISO</w:t>
            </w:r>
          </w:p>
        </w:tc>
      </w:tr>
      <w:tr w:rsidR="00090AF7" w:rsidRPr="00827BEB" w:rsidTr="00090AF7">
        <w:trPr>
          <w:trHeight w:val="1632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.1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Крановая операция с визуальным осмотром* и составлением Акта приема передачи при входе/выходе контейнера с/на контейнерный терминал, при снятии/постановке контейнера с/на транспортное средство (железнодорожный или автомобильный подвижной состав) по заявке Заказчика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960,00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960,00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960,00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одну операцию</w:t>
            </w:r>
          </w:p>
        </w:tc>
      </w:tr>
      <w:tr w:rsidR="00090AF7" w:rsidRPr="001C64B3" w:rsidTr="00090AF7">
        <w:trPr>
          <w:trHeight w:val="300"/>
        </w:trPr>
        <w:tc>
          <w:tcPr>
            <w:tcW w:w="998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 xml:space="preserve">* результаты визуального осмотра (п.3.1.1) отмечаются в Акте приема/передачи контейнера. </w:t>
            </w:r>
          </w:p>
        </w:tc>
      </w:tr>
      <w:tr w:rsidR="00090AF7" w:rsidRPr="001C64B3" w:rsidTr="00090AF7">
        <w:trPr>
          <w:trHeight w:val="517"/>
        </w:trPr>
        <w:tc>
          <w:tcPr>
            <w:tcW w:w="998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Визуальный осмотр должен включать освидетельствование целостности геометрии и герметичности контейнера, состояние внутренней и внешней части контейнера, наличие/отсутствие видимых дефектов, исправность дверей, дверных засовов, наличие/отсутствие уплотнительных резинок.</w:t>
            </w:r>
          </w:p>
        </w:tc>
      </w:tr>
      <w:tr w:rsidR="00090AF7" w:rsidRPr="001C64B3" w:rsidTr="00090AF7">
        <w:trPr>
          <w:trHeight w:val="517"/>
        </w:trPr>
        <w:tc>
          <w:tcPr>
            <w:tcW w:w="998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1C64B3" w:rsidTr="00090AF7">
        <w:trPr>
          <w:trHeight w:val="98"/>
        </w:trPr>
        <w:tc>
          <w:tcPr>
            <w:tcW w:w="9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1C64B3" w:rsidTr="00090AF7">
        <w:trPr>
          <w:trHeight w:val="278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92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Дополнительные, внутриобъектовые крановые операции с гружеными контейнерами</w:t>
            </w:r>
          </w:p>
        </w:tc>
      </w:tr>
      <w:tr w:rsidR="00090AF7" w:rsidRPr="000D2B2F" w:rsidTr="00090AF7">
        <w:trPr>
          <w:trHeight w:val="278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.1</w:t>
            </w:r>
          </w:p>
        </w:tc>
        <w:tc>
          <w:tcPr>
            <w:tcW w:w="92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В зоне товаров, выпущенных в свободное обращение</w:t>
            </w:r>
          </w:p>
        </w:tc>
      </w:tr>
      <w:tr w:rsidR="00090AF7" w:rsidRPr="00827BEB" w:rsidTr="00090AF7">
        <w:trPr>
          <w:trHeight w:val="88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.1.1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Выставление груженого универсального контейнера для проведения визуального/сюрвейерского осмотра груза/контейнера по заявке Заказчика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960,00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960,00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960,00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одну операцию</w:t>
            </w:r>
          </w:p>
        </w:tc>
      </w:tr>
      <w:tr w:rsidR="00090AF7" w:rsidRPr="00827BEB" w:rsidTr="00090AF7">
        <w:trPr>
          <w:trHeight w:val="889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.1.2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Уборка груженого универсального контейнера после проведения визуального/сюрвейерского осмотра груза/контейнера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960,00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960,00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960,00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одну операцию</w:t>
            </w:r>
          </w:p>
        </w:tc>
      </w:tr>
      <w:tr w:rsidR="00090AF7" w:rsidRPr="00827BEB" w:rsidTr="00090AF7">
        <w:trPr>
          <w:trHeight w:val="1152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.1.3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Выставление груженого специализированного контейнера для проведения визуального/сюрвейерского/ ветеринарного/предрейсового осмотра груза/контейнера с составлением акта осмотра/PTI по заявке Заказчика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960,00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960,00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960,00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одну операцию</w:t>
            </w:r>
          </w:p>
        </w:tc>
      </w:tr>
      <w:tr w:rsidR="00090AF7" w:rsidRPr="00827BEB" w:rsidTr="00090AF7">
        <w:trPr>
          <w:trHeight w:val="1080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.1.4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Уборка груженого специализированного контейнера после проведения визуального/сюрвейерского/ ветеринарного предрейсового осмотра груза/контейнера с составлением акта осмотра/PTI по заявке Заказчика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960,00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960,00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960,00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одну операцию</w:t>
            </w:r>
          </w:p>
        </w:tc>
      </w:tr>
      <w:tr w:rsidR="00090AF7" w:rsidRPr="00827BEB" w:rsidTr="00090AF7">
        <w:trPr>
          <w:trHeight w:val="878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.1.5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Выставление груженого универсального или специализированного контейнера для проведения выгрузки груза из контейнера по заявке Заказчика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960,00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960,00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960,00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одну операцию</w:t>
            </w:r>
          </w:p>
        </w:tc>
      </w:tr>
      <w:tr w:rsidR="00090AF7" w:rsidRPr="00827BEB" w:rsidTr="00090AF7">
        <w:trPr>
          <w:trHeight w:val="1118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.1.6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Выдача груженого универсального или специализированного контейнера при передаче другому контрагенту по заявке Заказчика с подтверждением от принимающей стороны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960,00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960,00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960,00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одну операцию</w:t>
            </w:r>
          </w:p>
        </w:tc>
      </w:tr>
      <w:tr w:rsidR="00090AF7" w:rsidRPr="00827BEB" w:rsidTr="00090AF7">
        <w:trPr>
          <w:trHeight w:val="878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.1.7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Прием груженого контейнера при приеме от другого контрагента по заявке Заказчика с подтверждением от передающей стороны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960,00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960,00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960,00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одну операцию</w:t>
            </w:r>
          </w:p>
        </w:tc>
      </w:tr>
      <w:tr w:rsidR="00090AF7" w:rsidRPr="009E3B69" w:rsidTr="00090AF7">
        <w:trPr>
          <w:trHeight w:val="278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.2</w:t>
            </w:r>
          </w:p>
        </w:tc>
        <w:tc>
          <w:tcPr>
            <w:tcW w:w="92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В зоне таможенного контроля (ЗТК) и склада временного хранения (СВХ)</w:t>
            </w:r>
          </w:p>
        </w:tc>
      </w:tr>
      <w:tr w:rsidR="00090AF7" w:rsidRPr="00827BEB" w:rsidTr="00090AF7">
        <w:trPr>
          <w:trHeight w:val="2198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.2.1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Перемещение груженого универсального или специализированного контейнера из ЗТК/СВХ в зону проведения таможенного осмотра по поручению Заказчика или таможенного досмотра при применении таможенными органами РФ мер по минимизации рисков (в форме таможенного досмотра в отношении товаров Заказчика в соответствии с отдельными профилями риска)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1100,00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одну операцию</w:t>
            </w:r>
          </w:p>
        </w:tc>
      </w:tr>
      <w:tr w:rsidR="00090AF7" w:rsidRPr="00827BEB" w:rsidTr="00090AF7">
        <w:trPr>
          <w:trHeight w:val="1092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3.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.2.2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Перемещение груженого универсального или специализированного контейнера из зоны досмотра в ЗТК/ СВХ после завершения таможенного осмотра/досмотра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1100,00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1100,00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одну операцию</w:t>
            </w:r>
          </w:p>
        </w:tc>
      </w:tr>
      <w:tr w:rsidR="00090AF7" w:rsidRPr="00827BEB" w:rsidTr="00090AF7">
        <w:trPr>
          <w:trHeight w:val="98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827BEB" w:rsidTr="00090AF7">
        <w:trPr>
          <w:trHeight w:val="278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4.</w:t>
            </w:r>
          </w:p>
        </w:tc>
        <w:tc>
          <w:tcPr>
            <w:tcW w:w="92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ХРАНЕНИЕ КОНТЕЙНЕРОВ</w:t>
            </w:r>
          </w:p>
        </w:tc>
      </w:tr>
      <w:tr w:rsidR="00090AF7" w:rsidRPr="009E3B69" w:rsidTr="00090AF7">
        <w:trPr>
          <w:trHeight w:val="278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4.</w:t>
            </w:r>
            <w:r w:rsidR="00C30E3E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92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Груженые универсальные контейнеры стандарта ISO</w:t>
            </w:r>
          </w:p>
        </w:tc>
      </w:tr>
      <w:tr w:rsidR="00090AF7" w:rsidRPr="009E3B69" w:rsidTr="00090AF7">
        <w:trPr>
          <w:trHeight w:val="278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4.</w:t>
            </w:r>
            <w:r w:rsidR="00C30E3E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.1</w:t>
            </w:r>
          </w:p>
        </w:tc>
        <w:tc>
          <w:tcPr>
            <w:tcW w:w="92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В зоне товаров, выпущенных в свободное обращение</w:t>
            </w:r>
          </w:p>
        </w:tc>
      </w:tr>
      <w:tr w:rsidR="00090AF7" w:rsidRPr="009E3B69" w:rsidTr="00090AF7">
        <w:trPr>
          <w:trHeight w:val="1163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4.</w:t>
            </w:r>
            <w:r w:rsidR="00C30E3E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.1.1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Хранение одного груженого универсального контейнера прибывшего на терминал по железной дороге или автотранспортом, в том числе перемещенного с ЗТК/СВХ после таможенного оформления</w:t>
            </w:r>
          </w:p>
        </w:tc>
        <w:tc>
          <w:tcPr>
            <w:tcW w:w="3116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Свободно, без взимания платы за хранение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</w:p>
        </w:tc>
      </w:tr>
      <w:tr w:rsidR="00090AF7" w:rsidRPr="009E3B69" w:rsidTr="00090AF7">
        <w:trPr>
          <w:trHeight w:val="312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с 1 суток по 3 сутки*, включая дату прибытия контейнера</w:t>
            </w:r>
          </w:p>
        </w:tc>
        <w:tc>
          <w:tcPr>
            <w:tcW w:w="31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827BEB" w:rsidTr="00090AF7">
        <w:trPr>
          <w:trHeight w:val="1178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4.</w:t>
            </w:r>
            <w:r w:rsidR="00C30E3E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.1.2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Хранение одного груженого универсального контейнера прибывшего на терминал по железной дороге или автотранспортом, в том числе перемещенного с ЗТК/СВХ после таможенного оформления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600,00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1200,00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1400,00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контейнер в сутки</w:t>
            </w:r>
          </w:p>
        </w:tc>
      </w:tr>
      <w:tr w:rsidR="00090AF7" w:rsidRPr="00827BEB" w:rsidTr="00090AF7">
        <w:trPr>
          <w:trHeight w:val="312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с 4 суток по 10 сутки*</w:t>
            </w:r>
          </w:p>
        </w:tc>
        <w:tc>
          <w:tcPr>
            <w:tcW w:w="9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827BEB" w:rsidTr="00090AF7">
        <w:trPr>
          <w:trHeight w:val="1092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4.</w:t>
            </w:r>
            <w:r w:rsidR="00C30E3E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.1.3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Хранение одного груженого универсального контейнера прибывшего на терминал по железной дороге или автотранспортом, в том числе перемещенного с ЗТК/СВХ после таможенного оформления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1700,00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3400,00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3800,00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контейнер в сутки</w:t>
            </w:r>
          </w:p>
        </w:tc>
      </w:tr>
      <w:tr w:rsidR="00090AF7" w:rsidRPr="00827BEB" w:rsidTr="00090AF7">
        <w:trPr>
          <w:trHeight w:val="289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с 11 суток и далее*</w:t>
            </w:r>
          </w:p>
        </w:tc>
        <w:tc>
          <w:tcPr>
            <w:tcW w:w="9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9E3B69" w:rsidTr="00090AF7">
        <w:trPr>
          <w:trHeight w:val="263"/>
        </w:trPr>
        <w:tc>
          <w:tcPr>
            <w:tcW w:w="998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* дата прибытия (приема) и дата убытия (отправления) контейнера рассчитываются как полные сутки</w:t>
            </w:r>
          </w:p>
        </w:tc>
      </w:tr>
      <w:tr w:rsidR="00090AF7" w:rsidRPr="009E3B69" w:rsidTr="00090AF7">
        <w:trPr>
          <w:trHeight w:val="278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4.2.2</w:t>
            </w:r>
          </w:p>
        </w:tc>
        <w:tc>
          <w:tcPr>
            <w:tcW w:w="92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В зоне таможенного контроля (ЗТК) и склада временного хранения (СВХ)</w:t>
            </w:r>
          </w:p>
        </w:tc>
      </w:tr>
      <w:tr w:rsidR="00090AF7" w:rsidRPr="009E3B69" w:rsidTr="00090AF7">
        <w:trPr>
          <w:trHeight w:val="1140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4.2.2.1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Хранение одного груженого универсального контейнера с момента прибытия по железной дороге, до момента уведомления таможенного органа и закрытия доставки, включая дату прибытия контейнера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Свободно, без взимания платы за хранение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</w:p>
        </w:tc>
      </w:tr>
      <w:tr w:rsidR="00090AF7" w:rsidRPr="00827BEB" w:rsidTr="00090AF7">
        <w:trPr>
          <w:trHeight w:val="465"/>
        </w:trPr>
        <w:tc>
          <w:tcPr>
            <w:tcW w:w="76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483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Наименование услуги</w:t>
            </w:r>
          </w:p>
        </w:tc>
        <w:tc>
          <w:tcPr>
            <w:tcW w:w="311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 xml:space="preserve">Стоимость услуги в Российских рублях по типам контейнеров </w:t>
            </w:r>
          </w:p>
        </w:tc>
        <w:tc>
          <w:tcPr>
            <w:tcW w:w="126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Примечания</w:t>
            </w:r>
          </w:p>
        </w:tc>
      </w:tr>
      <w:tr w:rsidR="00090AF7" w:rsidRPr="00827BEB" w:rsidTr="00090AF7">
        <w:trPr>
          <w:trHeight w:val="270"/>
        </w:trPr>
        <w:tc>
          <w:tcPr>
            <w:tcW w:w="76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83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20 фут.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40 фут.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45 фут.</w:t>
            </w:r>
          </w:p>
        </w:tc>
        <w:tc>
          <w:tcPr>
            <w:tcW w:w="126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827BEB" w:rsidTr="00090AF7">
        <w:trPr>
          <w:trHeight w:val="270"/>
        </w:trPr>
        <w:tc>
          <w:tcPr>
            <w:tcW w:w="76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83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126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9E3B69" w:rsidTr="00090AF7">
        <w:trPr>
          <w:trHeight w:val="1392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4.2.2.2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Хранение* одного груженого универсального контейнера в ЗТК с момента уведомления таможенного органа и закрытия доставки до момента выпуска груза или оформления ДО1 и перемещения контейнера на временное хранение в зону СВХ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Свободно, без взимания платы за хранение*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</w:p>
        </w:tc>
      </w:tr>
      <w:tr w:rsidR="00090AF7" w:rsidRPr="009E3B69" w:rsidTr="00090AF7">
        <w:trPr>
          <w:trHeight w:val="930"/>
        </w:trPr>
        <w:tc>
          <w:tcPr>
            <w:tcW w:w="998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* срок свободного хранения не может превышать одних суток, которые приравниваются к 12 рабочим часам с момента уведомления таможенного органа и закрытия доставки, до момента выпуска груза в свободное обращение или подачи ДТ и одних дополнительных  суток, которые приравниваются к 12 дополнительным рабочим часам, при подаче ДТ в течении первых 12 рабочих часов после уведомления таможенного органа и закрытия доставки или наличия заранее оформленной предварительной ДТ</w:t>
            </w:r>
          </w:p>
        </w:tc>
      </w:tr>
      <w:tr w:rsidR="00090AF7" w:rsidRPr="009E3B69" w:rsidTr="00090AF7">
        <w:trPr>
          <w:trHeight w:val="88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4.2.2.3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Хранение одного груженого универсального контейнера в ЗТК с момента оформления ДО1* и перемещения контейнера на временное хранение в зону СВХ</w:t>
            </w:r>
          </w:p>
        </w:tc>
        <w:tc>
          <w:tcPr>
            <w:tcW w:w="311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Свободно, без взимания платы за хранение*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</w:p>
        </w:tc>
      </w:tr>
      <w:tr w:rsidR="00090AF7" w:rsidRPr="00827BEB" w:rsidTr="00090AF7">
        <w:trPr>
          <w:trHeight w:val="25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с 1 суток по 2 сутки</w:t>
            </w:r>
          </w:p>
        </w:tc>
        <w:tc>
          <w:tcPr>
            <w:tcW w:w="311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</w:p>
        </w:tc>
      </w:tr>
      <w:tr w:rsidR="00090AF7" w:rsidRPr="00827BEB" w:rsidTr="00090AF7">
        <w:trPr>
          <w:trHeight w:val="563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4.2.2.4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Хранение одного груженого универсального контейнера на СВХ с момента оформления ДО1*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2500,00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2500,00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2500,00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контейнер в сутки</w:t>
            </w:r>
          </w:p>
        </w:tc>
      </w:tr>
      <w:tr w:rsidR="00090AF7" w:rsidRPr="00827BEB" w:rsidTr="00090AF7">
        <w:trPr>
          <w:trHeight w:val="263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с 3 суток по 7 сутки</w:t>
            </w:r>
          </w:p>
        </w:tc>
        <w:tc>
          <w:tcPr>
            <w:tcW w:w="9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827BEB" w:rsidTr="00090AF7">
        <w:trPr>
          <w:trHeight w:val="578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4.2.2.5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Хранение одного груженого универсального контейнера на СВХ с момента оформления ДО1*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4100,00</w:t>
            </w:r>
          </w:p>
        </w:tc>
        <w:tc>
          <w:tcPr>
            <w:tcW w:w="117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4100,00</w:t>
            </w:r>
          </w:p>
        </w:tc>
        <w:tc>
          <w:tcPr>
            <w:tcW w:w="9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4100,00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контейнер в сутки</w:t>
            </w:r>
          </w:p>
        </w:tc>
      </w:tr>
      <w:tr w:rsidR="00090AF7" w:rsidRPr="00827BEB" w:rsidTr="00090AF7">
        <w:trPr>
          <w:trHeight w:val="252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с 8 суток по 14 сутки</w:t>
            </w:r>
          </w:p>
        </w:tc>
        <w:tc>
          <w:tcPr>
            <w:tcW w:w="9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827BEB" w:rsidTr="00090AF7">
        <w:trPr>
          <w:trHeight w:val="852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4.2.2.6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Хранение одного груженого универсального контейнера на открытой площадке склада временного хранения с момента оформления ДО1*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8200,00</w:t>
            </w:r>
          </w:p>
        </w:tc>
        <w:tc>
          <w:tcPr>
            <w:tcW w:w="117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8200,00</w:t>
            </w:r>
          </w:p>
        </w:tc>
        <w:tc>
          <w:tcPr>
            <w:tcW w:w="9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8200,00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контейнер в сутки</w:t>
            </w:r>
          </w:p>
        </w:tc>
      </w:tr>
      <w:tr w:rsidR="00090AF7" w:rsidRPr="00827BEB" w:rsidTr="00090AF7">
        <w:trPr>
          <w:trHeight w:val="240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с 15 суток и далее</w:t>
            </w:r>
          </w:p>
        </w:tc>
        <w:tc>
          <w:tcPr>
            <w:tcW w:w="9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9E3B69" w:rsidTr="00090AF7">
        <w:trPr>
          <w:trHeight w:val="225"/>
        </w:trPr>
        <w:tc>
          <w:tcPr>
            <w:tcW w:w="998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* дата оформления ДО1 и дата выпуска контейнера груза в свободное обращение рассчитываются как полные сутки</w:t>
            </w:r>
          </w:p>
        </w:tc>
      </w:tr>
      <w:tr w:rsidR="00090AF7" w:rsidRPr="009E3B69" w:rsidTr="00090AF7">
        <w:trPr>
          <w:trHeight w:val="98"/>
        </w:trPr>
        <w:tc>
          <w:tcPr>
            <w:tcW w:w="9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827BEB" w:rsidTr="00090AF7">
        <w:trPr>
          <w:trHeight w:val="278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4.3</w:t>
            </w:r>
          </w:p>
        </w:tc>
        <w:tc>
          <w:tcPr>
            <w:tcW w:w="92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E4D5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Груженые специализированные контейнеры стандарта ISO</w:t>
            </w:r>
          </w:p>
        </w:tc>
      </w:tr>
      <w:tr w:rsidR="00090AF7" w:rsidRPr="00827BEB" w:rsidTr="00090AF7">
        <w:trPr>
          <w:trHeight w:val="278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4.3.1</w:t>
            </w:r>
          </w:p>
        </w:tc>
        <w:tc>
          <w:tcPr>
            <w:tcW w:w="92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В зоне товаров, выпущенных в свободное обращение</w:t>
            </w:r>
          </w:p>
        </w:tc>
      </w:tr>
      <w:tr w:rsidR="00090AF7" w:rsidRPr="00827BEB" w:rsidTr="00090AF7">
        <w:trPr>
          <w:trHeight w:val="1163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4.3.1.1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Хранение одного груженого специализированного (рефрижераторного или танк) контейнера с подключением к электропитанию и поддержанием заданного температурного режима</w:t>
            </w:r>
          </w:p>
        </w:tc>
        <w:tc>
          <w:tcPr>
            <w:tcW w:w="311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Свободно, без взимания платы за хранение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</w:p>
        </w:tc>
      </w:tr>
      <w:tr w:rsidR="00090AF7" w:rsidRPr="00827BEB" w:rsidTr="00090AF7">
        <w:trPr>
          <w:trHeight w:val="289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с 1 суток по 2 сутки*, включая дату прибытия контейнера</w:t>
            </w:r>
          </w:p>
        </w:tc>
        <w:tc>
          <w:tcPr>
            <w:tcW w:w="31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827BEB" w:rsidTr="00090AF7">
        <w:trPr>
          <w:trHeight w:val="1152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4.3.1.2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Хранение одного груженого специализированного (рефрижераторного или танк) контейнера с подключением к электропитанию и поддержанием заданного температурного режима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2000,00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2200,00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2400,00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контейнер в сутки</w:t>
            </w:r>
          </w:p>
        </w:tc>
      </w:tr>
      <w:tr w:rsidR="00090AF7" w:rsidRPr="00827BEB" w:rsidTr="00090AF7">
        <w:trPr>
          <w:trHeight w:val="263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с 3 суток по 10 сутки*</w:t>
            </w:r>
          </w:p>
        </w:tc>
        <w:tc>
          <w:tcPr>
            <w:tcW w:w="9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827BEB" w:rsidTr="00090AF7">
        <w:trPr>
          <w:trHeight w:val="1140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4.3.1.3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Хранение одного груженого специализированного (рефрижераторного или танк) контейнера с подключением к электропитанию и поддержанием заданного температурного режима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3000,00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3200,00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3400,00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контейнер в сутки</w:t>
            </w:r>
          </w:p>
        </w:tc>
      </w:tr>
      <w:tr w:rsidR="00090AF7" w:rsidRPr="00827BEB" w:rsidTr="00090AF7">
        <w:trPr>
          <w:trHeight w:val="278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с 11 суток и далее*</w:t>
            </w:r>
          </w:p>
        </w:tc>
        <w:tc>
          <w:tcPr>
            <w:tcW w:w="9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827BEB" w:rsidTr="00090AF7">
        <w:trPr>
          <w:trHeight w:val="240"/>
        </w:trPr>
        <w:tc>
          <w:tcPr>
            <w:tcW w:w="998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* дата приема контейнера на терминал и дата выдачи контейнера с терминала рассчитываются как полные сутки</w:t>
            </w:r>
          </w:p>
        </w:tc>
      </w:tr>
      <w:tr w:rsidR="00090AF7" w:rsidRPr="00827BEB" w:rsidTr="00090AF7">
        <w:trPr>
          <w:trHeight w:val="278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4.3.2</w:t>
            </w:r>
          </w:p>
        </w:tc>
        <w:tc>
          <w:tcPr>
            <w:tcW w:w="92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В зоне таможенного контроля (ЗТК) и склада временного хранения (СВХ)</w:t>
            </w:r>
          </w:p>
        </w:tc>
      </w:tr>
      <w:tr w:rsidR="00090AF7" w:rsidRPr="00827BEB" w:rsidTr="00090AF7">
        <w:trPr>
          <w:trHeight w:val="2018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4.3.2.1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Хранение одного груженого специализированного (рефрижераторного или танк) контейнера с подключением к электропитанию и поддержанием заданного температурного режима с момента прибытия на контейнерный терминал, до момента уведомления таможенного органа о прибытии груза и закрытия доставки, включая дату прибытия контейнера</w:t>
            </w:r>
          </w:p>
        </w:tc>
        <w:tc>
          <w:tcPr>
            <w:tcW w:w="31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Свободно, без взимания платы за хранение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</w:p>
        </w:tc>
      </w:tr>
      <w:tr w:rsidR="00090AF7" w:rsidRPr="00827BEB" w:rsidTr="00090AF7">
        <w:trPr>
          <w:trHeight w:val="465"/>
        </w:trPr>
        <w:tc>
          <w:tcPr>
            <w:tcW w:w="76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483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Наименование услуги</w:t>
            </w:r>
          </w:p>
        </w:tc>
        <w:tc>
          <w:tcPr>
            <w:tcW w:w="311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 xml:space="preserve">Стоимость услуги в Российских рублях по типам контейнеров </w:t>
            </w:r>
          </w:p>
        </w:tc>
        <w:tc>
          <w:tcPr>
            <w:tcW w:w="126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Примечания</w:t>
            </w:r>
          </w:p>
        </w:tc>
      </w:tr>
      <w:tr w:rsidR="00090AF7" w:rsidRPr="00827BEB" w:rsidTr="00090AF7">
        <w:trPr>
          <w:trHeight w:val="270"/>
        </w:trPr>
        <w:tc>
          <w:tcPr>
            <w:tcW w:w="76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83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20 фут.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40 фут.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45 фут.</w:t>
            </w:r>
          </w:p>
        </w:tc>
        <w:tc>
          <w:tcPr>
            <w:tcW w:w="126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827BEB" w:rsidTr="00090AF7">
        <w:trPr>
          <w:trHeight w:val="270"/>
        </w:trPr>
        <w:tc>
          <w:tcPr>
            <w:tcW w:w="76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83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126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827BEB" w:rsidTr="00090AF7">
        <w:trPr>
          <w:trHeight w:val="1872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4.3.2.2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Хранение одного груженого специализированного (рефрижераторного или танк) контейнера с подключением к электропитанию и поддержанием заданного температурного режима в ЗТК с момента уведомления таможенного органа и закрытия доставки, до момента выпуска груза в свободное обращение или оформления ДО1 и перемещения контейнера на СВХ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Свободно, без взимания платы за хранение*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</w:p>
        </w:tc>
      </w:tr>
      <w:tr w:rsidR="00090AF7" w:rsidRPr="00827BEB" w:rsidTr="00090AF7">
        <w:trPr>
          <w:trHeight w:val="852"/>
        </w:trPr>
        <w:tc>
          <w:tcPr>
            <w:tcW w:w="998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* срок свободного хранения не может превышать одних суток, которые приравниваются к 12 рабочим часам с момента уведомления таможенного органа и закрытия доставки, до момента выпуска груза в свободное обращение или подачи ДТ и одних дополнительных  суток, которые приравниваются к 12 дополнительным рабочим часам, при подаче ДТ в течении первых 12 рабочих часов после уведомления таможенного органа и закрытия доставки или наличия заранее оформленной предварительной ДТ</w:t>
            </w:r>
          </w:p>
        </w:tc>
      </w:tr>
      <w:tr w:rsidR="00090AF7" w:rsidRPr="00827BEB" w:rsidTr="00090AF7">
        <w:trPr>
          <w:trHeight w:val="1305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4.3.2.3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Хранение одного груженого специализированного (рефрижераторного или танк) контейнера с подключением к электропитанию и поддержанием заданного температурного режима на СВХ с момента оформления ДО1*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5200,00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5200,00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5200,00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контейнер в сутки</w:t>
            </w:r>
          </w:p>
        </w:tc>
      </w:tr>
      <w:tr w:rsidR="00090AF7" w:rsidRPr="00827BEB" w:rsidTr="00090AF7">
        <w:trPr>
          <w:trHeight w:val="192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с 1 суток по 3 сутки</w:t>
            </w: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827BEB" w:rsidTr="00090AF7">
        <w:trPr>
          <w:trHeight w:val="1358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4.3.2.4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Хранение одного груженого специализированного (рефрижераторного или танк) контейнера с подключением к электропитанию и поддержанием заданного температурного режима на СВХ с момента оформления ДО1*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7400,00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7400,00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7400,00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контейнер в сутки</w:t>
            </w:r>
          </w:p>
        </w:tc>
      </w:tr>
      <w:tr w:rsidR="00090AF7" w:rsidRPr="00827BEB" w:rsidTr="00090AF7">
        <w:trPr>
          <w:trHeight w:val="218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с 4 суток по 10 сутки</w:t>
            </w:r>
          </w:p>
        </w:tc>
        <w:tc>
          <w:tcPr>
            <w:tcW w:w="9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827BEB" w:rsidTr="00090AF7">
        <w:trPr>
          <w:trHeight w:val="1358"/>
        </w:trPr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4.3.2.5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Хранение одного груженого специализированного (рефрижераторного или танк) контейнера с подключением к электропитанию и поддержанием заданного температурного режима на СВХ с момента оформления ДО1*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10500,00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10500,00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10500,00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контейнер в сутки</w:t>
            </w:r>
          </w:p>
        </w:tc>
      </w:tr>
      <w:tr w:rsidR="00090AF7" w:rsidRPr="00827BEB" w:rsidTr="00090AF7">
        <w:trPr>
          <w:trHeight w:val="218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с 11 суток и далее*</w:t>
            </w: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827BEB" w:rsidTr="00090AF7">
        <w:trPr>
          <w:trHeight w:val="199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* дата оформления ДО1 и дата выпуска груза в свободное обращение рассчитываются как полные сутки</w:t>
            </w:r>
          </w:p>
        </w:tc>
      </w:tr>
      <w:tr w:rsidR="00090AF7" w:rsidRPr="00827BEB" w:rsidTr="00090AF7">
        <w:trPr>
          <w:trHeight w:val="49"/>
        </w:trPr>
        <w:tc>
          <w:tcPr>
            <w:tcW w:w="9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827BEB" w:rsidTr="00090AF7">
        <w:trPr>
          <w:trHeight w:val="278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5.</w:t>
            </w:r>
          </w:p>
        </w:tc>
        <w:tc>
          <w:tcPr>
            <w:tcW w:w="92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ПОГРУЗО-РАЗГРУЗОЧНЫЕ РАБОТЫ (выгрузка/погрузка/перегрузка/досмотр)</w:t>
            </w:r>
          </w:p>
        </w:tc>
      </w:tr>
      <w:tr w:rsidR="00090AF7" w:rsidRPr="00827BEB" w:rsidTr="00090AF7">
        <w:trPr>
          <w:trHeight w:val="252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5.1</w:t>
            </w:r>
          </w:p>
        </w:tc>
        <w:tc>
          <w:tcPr>
            <w:tcW w:w="92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В зоне товаров, выпущенных в свободное обращение</w:t>
            </w:r>
          </w:p>
        </w:tc>
      </w:tr>
      <w:tr w:rsidR="00090AF7" w:rsidRPr="00827BEB" w:rsidTr="00090AF7">
        <w:trPr>
          <w:trHeight w:val="1860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5.1.1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Погрузо-разгрузочные работы при проведении комиссионной выгрузки груза в стандартной упаковке* из контейнера с привлечением представителей железной дороги, надзорных и контролирующих органов с пересчетом грузовых мест и составлением коммерческого акта по результатам комиссионной выгрузки по заявке Заказчика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15000,00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30000,00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32000,00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контейнер</w:t>
            </w:r>
          </w:p>
        </w:tc>
      </w:tr>
      <w:tr w:rsidR="00090AF7" w:rsidRPr="00827BEB" w:rsidTr="00090AF7">
        <w:trPr>
          <w:trHeight w:val="1320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5.1.2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Погрузо-разгрузочные работы при проведении перегрузки (кросс-докинг) груза в стандартной упаковке* из/в контейнер из/в другого контейнера или транспортного средства без пересчета грузовых мест и без составления коммерческого акта по заявке Заказчика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7100,00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14200,00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15000,00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контейнер</w:t>
            </w:r>
          </w:p>
        </w:tc>
      </w:tr>
      <w:tr w:rsidR="00090AF7" w:rsidRPr="00827BEB" w:rsidTr="00090AF7">
        <w:trPr>
          <w:trHeight w:val="1598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5.1.3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Погрузо-разгрузочные работы при проведении перегрузки (кросс-докинг) груза в стандартной упаковке* из/в контейнер из/в другого контейнера или транспортного средства с пересчетом грузовых мест и составлением коммерческого акта по результатам перегрузки по заявке Заказчика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9300,00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16800,00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18000,00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контейнер</w:t>
            </w:r>
          </w:p>
        </w:tc>
      </w:tr>
      <w:tr w:rsidR="00090AF7" w:rsidRPr="00827BEB" w:rsidTr="00090AF7">
        <w:trPr>
          <w:trHeight w:val="218"/>
        </w:trPr>
        <w:tc>
          <w:tcPr>
            <w:tcW w:w="998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* за стандартную упаковку груза принимается:</w:t>
            </w:r>
          </w:p>
        </w:tc>
      </w:tr>
      <w:tr w:rsidR="00090AF7" w:rsidRPr="00827BEB" w:rsidTr="00090AF7">
        <w:trPr>
          <w:trHeight w:val="218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Паллетизированный груз при весе одного грузового места (паллет) не превышающем 1,5 тонны.</w:t>
            </w:r>
          </w:p>
        </w:tc>
      </w:tr>
      <w:tr w:rsidR="00090AF7" w:rsidRPr="009E3B69" w:rsidTr="00090AF7">
        <w:trPr>
          <w:trHeight w:val="218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 xml:space="preserve">- Непаллетизированный груз при весе одного грузового места не превышающем 50 кг.  </w:t>
            </w:r>
          </w:p>
        </w:tc>
      </w:tr>
      <w:tr w:rsidR="00090AF7" w:rsidRPr="009E3B69" w:rsidTr="00090AF7">
        <w:trPr>
          <w:trHeight w:val="218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В случаях превышения указанного веса одного грузового места, к указанной стоимости работ применяется коэффициент 1,5</w:t>
            </w:r>
          </w:p>
        </w:tc>
      </w:tr>
      <w:tr w:rsidR="00090AF7" w:rsidRPr="009E3B69" w:rsidTr="00090AF7">
        <w:trPr>
          <w:trHeight w:val="383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При проведении погрузо-разгрузочных работ с грузом после 18:00 в рабочие дни, в выходные/праздничные дни, по предварительной заявке Заказчика, к указанной стоимости работ применяется повышающий коэффициент 2,0</w:t>
            </w:r>
          </w:p>
        </w:tc>
      </w:tr>
      <w:tr w:rsidR="00090AF7" w:rsidRPr="00827BEB" w:rsidTr="00090AF7">
        <w:trPr>
          <w:trHeight w:val="465"/>
        </w:trPr>
        <w:tc>
          <w:tcPr>
            <w:tcW w:w="76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483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Наименование услуги</w:t>
            </w:r>
          </w:p>
        </w:tc>
        <w:tc>
          <w:tcPr>
            <w:tcW w:w="311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 xml:space="preserve">Стоимость услуги в Российских рублях по типам контейнеров </w:t>
            </w:r>
          </w:p>
        </w:tc>
        <w:tc>
          <w:tcPr>
            <w:tcW w:w="126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Примечания</w:t>
            </w:r>
          </w:p>
        </w:tc>
      </w:tr>
      <w:tr w:rsidR="00090AF7" w:rsidRPr="00827BEB" w:rsidTr="00090AF7">
        <w:trPr>
          <w:trHeight w:val="270"/>
        </w:trPr>
        <w:tc>
          <w:tcPr>
            <w:tcW w:w="76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83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20 фут.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40 фут.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45 фут.</w:t>
            </w:r>
          </w:p>
        </w:tc>
        <w:tc>
          <w:tcPr>
            <w:tcW w:w="126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827BEB" w:rsidTr="00090AF7">
        <w:trPr>
          <w:trHeight w:val="270"/>
        </w:trPr>
        <w:tc>
          <w:tcPr>
            <w:tcW w:w="76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83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126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827BEB" w:rsidTr="00090AF7">
        <w:trPr>
          <w:trHeight w:val="863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5.1.4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Погрузо-разгрузочные работы при проведении закрепления автомобилей в контейнере с использованием материалов Исполнителя по заявке Заказчика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6600,00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13200,00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17600,00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контейнер</w:t>
            </w:r>
          </w:p>
        </w:tc>
      </w:tr>
      <w:tr w:rsidR="00090AF7" w:rsidRPr="00827BEB" w:rsidTr="00090AF7">
        <w:trPr>
          <w:trHeight w:val="863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5.1.5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Погрузо-разгрузочные работы при проведении закрепления автомобилей в контейнере с использованием материалов Заказчика по заявке Заказчика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3300,00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6600,00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8800,00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контейнер</w:t>
            </w:r>
          </w:p>
        </w:tc>
      </w:tr>
      <w:tr w:rsidR="00090AF7" w:rsidRPr="00827BEB" w:rsidTr="00090AF7">
        <w:trPr>
          <w:trHeight w:val="1103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5.1.6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Погрузо-разгрузочные работы при проведении раскрепления автомобилей из контейнера с утилизацией сепарационных и крепежных материалов по заявке Заказчика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4400,00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8800,00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9900,00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контейнер</w:t>
            </w:r>
          </w:p>
        </w:tc>
      </w:tr>
      <w:tr w:rsidR="00090AF7" w:rsidRPr="00827BEB" w:rsidTr="00090AF7">
        <w:trPr>
          <w:trHeight w:val="338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5.2</w:t>
            </w:r>
          </w:p>
        </w:tc>
        <w:tc>
          <w:tcPr>
            <w:tcW w:w="92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В зоне таможенного контроля (ЗТК) и склада временного хранения (СВХ)</w:t>
            </w:r>
          </w:p>
        </w:tc>
      </w:tr>
      <w:tr w:rsidR="00090AF7" w:rsidRPr="00827BEB" w:rsidTr="00090AF7">
        <w:trPr>
          <w:trHeight w:val="1785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5.2.1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Погрузо-разгрузочные работы при проведении досмотра оформляемых товаров Заказчика в случае применения таможенными органами Российской Федерации мер по минимизации рисков (в форме таможенного досмотра в отношении товаров Заказчика в соответствии с отдельными профилями риска) с грузами в стандартной упаковке*.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1000,00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2000,00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2500,00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контейнер</w:t>
            </w:r>
          </w:p>
        </w:tc>
      </w:tr>
      <w:tr w:rsidR="00090AF7" w:rsidRPr="00827BEB" w:rsidTr="00090AF7">
        <w:trPr>
          <w:trHeight w:val="285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До 10% от суммарного объема контейнера</w:t>
            </w:r>
          </w:p>
        </w:tc>
        <w:tc>
          <w:tcPr>
            <w:tcW w:w="9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827BEB" w:rsidTr="00090AF7">
        <w:trPr>
          <w:trHeight w:val="1883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5.2.2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Погрузо-разгрузочные работы при проведении досмотра оформляемых товаров Заказчика в случае применения таможенными органами Российской Федерации мер по минимизации рисков (в форме таможенного досмотра в отношении товаров Заказчика в соответствии с отдельными профилями риска) с грузами в стандартной упаковке*.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5000,00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9500,00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10500,00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контейнер</w:t>
            </w:r>
          </w:p>
        </w:tc>
      </w:tr>
      <w:tr w:rsidR="00090AF7" w:rsidRPr="00827BEB" w:rsidTr="00090AF7">
        <w:trPr>
          <w:trHeight w:val="312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До 50% от суммарного объема контейнера</w:t>
            </w:r>
          </w:p>
        </w:tc>
        <w:tc>
          <w:tcPr>
            <w:tcW w:w="9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827BEB" w:rsidTr="00090AF7">
        <w:trPr>
          <w:trHeight w:val="1898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5.2.3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Погрузо-разгрузочные работы при проведении досмотра оформляемых товаров Заказчика в случае применения таможенными органами Российской Федерации мер по минимизации рисков (в форме таможенного досмотра в отношении товаров Заказчика в соответствии с отдельными профилями риска) с грузами в стандартной упаковке*.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10000,00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19000,00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21000,00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0AF7" w:rsidRPr="00090AF7" w:rsidRDefault="00090AF7" w:rsidP="00090AF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за контейнер</w:t>
            </w:r>
          </w:p>
        </w:tc>
      </w:tr>
      <w:tr w:rsidR="00090AF7" w:rsidRPr="00827BEB" w:rsidTr="00090AF7">
        <w:trPr>
          <w:trHeight w:val="312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Свыше 50% от суммарного объема контейнера</w:t>
            </w:r>
          </w:p>
        </w:tc>
        <w:tc>
          <w:tcPr>
            <w:tcW w:w="9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827BEB" w:rsidTr="00090AF7">
        <w:trPr>
          <w:trHeight w:val="300"/>
        </w:trPr>
        <w:tc>
          <w:tcPr>
            <w:tcW w:w="998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* за стандартную упаковку груза принимается:</w:t>
            </w:r>
          </w:p>
        </w:tc>
      </w:tr>
      <w:tr w:rsidR="00090AF7" w:rsidRPr="00827BEB" w:rsidTr="00090AF7">
        <w:trPr>
          <w:trHeight w:val="300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Паллетизированный груз при весе одного грузового места (паллет) не превышающем 1,5 тонны.</w:t>
            </w:r>
          </w:p>
        </w:tc>
      </w:tr>
      <w:tr w:rsidR="00090AF7" w:rsidRPr="009E3B69" w:rsidTr="00090AF7">
        <w:trPr>
          <w:trHeight w:val="300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- Непаллетизированный груз при весе одного грузового места не превышающем 50 кг.</w:t>
            </w:r>
          </w:p>
        </w:tc>
      </w:tr>
      <w:tr w:rsidR="00090AF7" w:rsidRPr="009E3B69" w:rsidTr="00090AF7">
        <w:trPr>
          <w:trHeight w:val="300"/>
        </w:trPr>
        <w:tc>
          <w:tcPr>
            <w:tcW w:w="99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90AF7">
              <w:rPr>
                <w:rFonts w:ascii="Arial" w:hAnsi="Arial" w:cs="Arial"/>
                <w:sz w:val="18"/>
                <w:szCs w:val="18"/>
                <w:lang w:val="ru-RU"/>
              </w:rPr>
              <w:t>В случаях превышения указанного веса одного грузового места, к указанной стоимости работ применяется коэффициент 1,5</w:t>
            </w:r>
          </w:p>
        </w:tc>
      </w:tr>
      <w:tr w:rsidR="00090AF7" w:rsidRPr="009E3B69" w:rsidTr="00090AF7">
        <w:trPr>
          <w:trHeight w:val="98"/>
        </w:trPr>
        <w:tc>
          <w:tcPr>
            <w:tcW w:w="9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6462D0" w:rsidRDefault="006462D0" w:rsidP="006462D0">
      <w:pPr>
        <w:rPr>
          <w:rFonts w:ascii="Arial" w:hAnsi="Arial" w:cs="Arial"/>
          <w:sz w:val="18"/>
          <w:szCs w:val="18"/>
          <w:lang w:val="ru-RU"/>
        </w:rPr>
      </w:pPr>
    </w:p>
    <w:sectPr w:rsidR="006462D0" w:rsidSect="002519B3"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AF7" w:rsidRDefault="00090AF7" w:rsidP="00A42D63">
      <w:r>
        <w:separator/>
      </w:r>
    </w:p>
  </w:endnote>
  <w:endnote w:type="continuationSeparator" w:id="0">
    <w:p w:rsidR="00090AF7" w:rsidRDefault="00090AF7" w:rsidP="00A4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AF7" w:rsidRDefault="00090AF7" w:rsidP="00A42D63">
      <w:r>
        <w:separator/>
      </w:r>
    </w:p>
  </w:footnote>
  <w:footnote w:type="continuationSeparator" w:id="0">
    <w:p w:rsidR="00090AF7" w:rsidRDefault="00090AF7" w:rsidP="00A4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E0A"/>
    <w:multiLevelType w:val="hybridMultilevel"/>
    <w:tmpl w:val="63120A8A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03381932"/>
    <w:multiLevelType w:val="hybridMultilevel"/>
    <w:tmpl w:val="3AECC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1EA2"/>
    <w:multiLevelType w:val="hybridMultilevel"/>
    <w:tmpl w:val="C6AC2C42"/>
    <w:lvl w:ilvl="0" w:tplc="26FC0BFE">
      <w:numFmt w:val="bullet"/>
      <w:lvlText w:val="-"/>
      <w:lvlJc w:val="left"/>
      <w:pPr>
        <w:ind w:left="107" w:hanging="164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6D62BE6E">
      <w:numFmt w:val="bullet"/>
      <w:lvlText w:val="•"/>
      <w:lvlJc w:val="left"/>
      <w:pPr>
        <w:ind w:left="968" w:hanging="164"/>
      </w:pPr>
      <w:rPr>
        <w:rFonts w:hint="default"/>
        <w:lang w:val="ru-RU" w:eastAsia="ru-RU" w:bidi="ru-RU"/>
      </w:rPr>
    </w:lvl>
    <w:lvl w:ilvl="2" w:tplc="335CC19E">
      <w:numFmt w:val="bullet"/>
      <w:lvlText w:val="•"/>
      <w:lvlJc w:val="left"/>
      <w:pPr>
        <w:ind w:left="1837" w:hanging="164"/>
      </w:pPr>
      <w:rPr>
        <w:rFonts w:hint="default"/>
        <w:lang w:val="ru-RU" w:eastAsia="ru-RU" w:bidi="ru-RU"/>
      </w:rPr>
    </w:lvl>
    <w:lvl w:ilvl="3" w:tplc="7D301D96">
      <w:numFmt w:val="bullet"/>
      <w:lvlText w:val="•"/>
      <w:lvlJc w:val="left"/>
      <w:pPr>
        <w:ind w:left="2705" w:hanging="164"/>
      </w:pPr>
      <w:rPr>
        <w:rFonts w:hint="default"/>
        <w:lang w:val="ru-RU" w:eastAsia="ru-RU" w:bidi="ru-RU"/>
      </w:rPr>
    </w:lvl>
    <w:lvl w:ilvl="4" w:tplc="72B294AE">
      <w:numFmt w:val="bullet"/>
      <w:lvlText w:val="•"/>
      <w:lvlJc w:val="left"/>
      <w:pPr>
        <w:ind w:left="3574" w:hanging="164"/>
      </w:pPr>
      <w:rPr>
        <w:rFonts w:hint="default"/>
        <w:lang w:val="ru-RU" w:eastAsia="ru-RU" w:bidi="ru-RU"/>
      </w:rPr>
    </w:lvl>
    <w:lvl w:ilvl="5" w:tplc="6902EBF6">
      <w:numFmt w:val="bullet"/>
      <w:lvlText w:val="•"/>
      <w:lvlJc w:val="left"/>
      <w:pPr>
        <w:ind w:left="4443" w:hanging="164"/>
      </w:pPr>
      <w:rPr>
        <w:rFonts w:hint="default"/>
        <w:lang w:val="ru-RU" w:eastAsia="ru-RU" w:bidi="ru-RU"/>
      </w:rPr>
    </w:lvl>
    <w:lvl w:ilvl="6" w:tplc="D7F6B884">
      <w:numFmt w:val="bullet"/>
      <w:lvlText w:val="•"/>
      <w:lvlJc w:val="left"/>
      <w:pPr>
        <w:ind w:left="5311" w:hanging="164"/>
      </w:pPr>
      <w:rPr>
        <w:rFonts w:hint="default"/>
        <w:lang w:val="ru-RU" w:eastAsia="ru-RU" w:bidi="ru-RU"/>
      </w:rPr>
    </w:lvl>
    <w:lvl w:ilvl="7" w:tplc="2AA201F2">
      <w:numFmt w:val="bullet"/>
      <w:lvlText w:val="•"/>
      <w:lvlJc w:val="left"/>
      <w:pPr>
        <w:ind w:left="6180" w:hanging="164"/>
      </w:pPr>
      <w:rPr>
        <w:rFonts w:hint="default"/>
        <w:lang w:val="ru-RU" w:eastAsia="ru-RU" w:bidi="ru-RU"/>
      </w:rPr>
    </w:lvl>
    <w:lvl w:ilvl="8" w:tplc="FBE0431A">
      <w:numFmt w:val="bullet"/>
      <w:lvlText w:val="•"/>
      <w:lvlJc w:val="left"/>
      <w:pPr>
        <w:ind w:left="7048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0B631142"/>
    <w:multiLevelType w:val="multilevel"/>
    <w:tmpl w:val="EB969D74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4" w15:restartNumberingAfterBreak="0">
    <w:nsid w:val="0E07681C"/>
    <w:multiLevelType w:val="hybridMultilevel"/>
    <w:tmpl w:val="AE4AF908"/>
    <w:lvl w:ilvl="0" w:tplc="68E22EA2">
      <w:start w:val="1"/>
      <w:numFmt w:val="decimal"/>
      <w:lvlText w:val="%1."/>
      <w:lvlJc w:val="left"/>
      <w:pPr>
        <w:ind w:left="107" w:hanging="2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7D104F42">
      <w:numFmt w:val="bullet"/>
      <w:lvlText w:val="•"/>
      <w:lvlJc w:val="left"/>
      <w:pPr>
        <w:ind w:left="968" w:hanging="228"/>
      </w:pPr>
      <w:rPr>
        <w:rFonts w:hint="default"/>
        <w:lang w:val="ru-RU" w:eastAsia="ru-RU" w:bidi="ru-RU"/>
      </w:rPr>
    </w:lvl>
    <w:lvl w:ilvl="2" w:tplc="0872567E">
      <w:numFmt w:val="bullet"/>
      <w:lvlText w:val="•"/>
      <w:lvlJc w:val="left"/>
      <w:pPr>
        <w:ind w:left="1837" w:hanging="228"/>
      </w:pPr>
      <w:rPr>
        <w:rFonts w:hint="default"/>
        <w:lang w:val="ru-RU" w:eastAsia="ru-RU" w:bidi="ru-RU"/>
      </w:rPr>
    </w:lvl>
    <w:lvl w:ilvl="3" w:tplc="71B0FF90">
      <w:numFmt w:val="bullet"/>
      <w:lvlText w:val="•"/>
      <w:lvlJc w:val="left"/>
      <w:pPr>
        <w:ind w:left="2706" w:hanging="228"/>
      </w:pPr>
      <w:rPr>
        <w:rFonts w:hint="default"/>
        <w:lang w:val="ru-RU" w:eastAsia="ru-RU" w:bidi="ru-RU"/>
      </w:rPr>
    </w:lvl>
    <w:lvl w:ilvl="4" w:tplc="C2CEDA10">
      <w:numFmt w:val="bullet"/>
      <w:lvlText w:val="•"/>
      <w:lvlJc w:val="left"/>
      <w:pPr>
        <w:ind w:left="3574" w:hanging="228"/>
      </w:pPr>
      <w:rPr>
        <w:rFonts w:hint="default"/>
        <w:lang w:val="ru-RU" w:eastAsia="ru-RU" w:bidi="ru-RU"/>
      </w:rPr>
    </w:lvl>
    <w:lvl w:ilvl="5" w:tplc="4DF4EAD2">
      <w:numFmt w:val="bullet"/>
      <w:lvlText w:val="•"/>
      <w:lvlJc w:val="left"/>
      <w:pPr>
        <w:ind w:left="4443" w:hanging="228"/>
      </w:pPr>
      <w:rPr>
        <w:rFonts w:hint="default"/>
        <w:lang w:val="ru-RU" w:eastAsia="ru-RU" w:bidi="ru-RU"/>
      </w:rPr>
    </w:lvl>
    <w:lvl w:ilvl="6" w:tplc="F7E484BC">
      <w:numFmt w:val="bullet"/>
      <w:lvlText w:val="•"/>
      <w:lvlJc w:val="left"/>
      <w:pPr>
        <w:ind w:left="5312" w:hanging="228"/>
      </w:pPr>
      <w:rPr>
        <w:rFonts w:hint="default"/>
        <w:lang w:val="ru-RU" w:eastAsia="ru-RU" w:bidi="ru-RU"/>
      </w:rPr>
    </w:lvl>
    <w:lvl w:ilvl="7" w:tplc="A89AC7EE">
      <w:numFmt w:val="bullet"/>
      <w:lvlText w:val="•"/>
      <w:lvlJc w:val="left"/>
      <w:pPr>
        <w:ind w:left="6180" w:hanging="228"/>
      </w:pPr>
      <w:rPr>
        <w:rFonts w:hint="default"/>
        <w:lang w:val="ru-RU" w:eastAsia="ru-RU" w:bidi="ru-RU"/>
      </w:rPr>
    </w:lvl>
    <w:lvl w:ilvl="8" w:tplc="A190BD8E">
      <w:numFmt w:val="bullet"/>
      <w:lvlText w:val="•"/>
      <w:lvlJc w:val="left"/>
      <w:pPr>
        <w:ind w:left="7049" w:hanging="228"/>
      </w:pPr>
      <w:rPr>
        <w:rFonts w:hint="default"/>
        <w:lang w:val="ru-RU" w:eastAsia="ru-RU" w:bidi="ru-RU"/>
      </w:rPr>
    </w:lvl>
  </w:abstractNum>
  <w:abstractNum w:abstractNumId="5" w15:restartNumberingAfterBreak="0">
    <w:nsid w:val="1239586A"/>
    <w:multiLevelType w:val="multilevel"/>
    <w:tmpl w:val="AD82CF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  <w:sz w:val="17"/>
        <w:szCs w:val="17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251E2014"/>
    <w:multiLevelType w:val="hybridMultilevel"/>
    <w:tmpl w:val="DF9609BE"/>
    <w:lvl w:ilvl="0" w:tplc="8BF26EB6">
      <w:start w:val="3"/>
      <w:numFmt w:val="decimal"/>
      <w:lvlText w:val="%1."/>
      <w:lvlJc w:val="left"/>
      <w:pPr>
        <w:ind w:left="64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0F434CC"/>
    <w:multiLevelType w:val="hybridMultilevel"/>
    <w:tmpl w:val="43FC77AA"/>
    <w:lvl w:ilvl="0" w:tplc="44B89778">
      <w:start w:val="1"/>
      <w:numFmt w:val="decimal"/>
      <w:lvlText w:val="%1."/>
      <w:lvlJc w:val="left"/>
      <w:pPr>
        <w:ind w:left="506" w:hanging="22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6276CFDA">
      <w:numFmt w:val="bullet"/>
      <w:lvlText w:val="•"/>
      <w:lvlJc w:val="left"/>
      <w:pPr>
        <w:ind w:left="1328" w:hanging="224"/>
      </w:pPr>
      <w:rPr>
        <w:rFonts w:hint="default"/>
        <w:lang w:val="ru-RU" w:eastAsia="ru-RU" w:bidi="ru-RU"/>
      </w:rPr>
    </w:lvl>
    <w:lvl w:ilvl="2" w:tplc="66227C78">
      <w:numFmt w:val="bullet"/>
      <w:lvlText w:val="•"/>
      <w:lvlJc w:val="left"/>
      <w:pPr>
        <w:ind w:left="2157" w:hanging="224"/>
      </w:pPr>
      <w:rPr>
        <w:rFonts w:hint="default"/>
        <w:lang w:val="ru-RU" w:eastAsia="ru-RU" w:bidi="ru-RU"/>
      </w:rPr>
    </w:lvl>
    <w:lvl w:ilvl="3" w:tplc="917009C8">
      <w:numFmt w:val="bullet"/>
      <w:lvlText w:val="•"/>
      <w:lvlJc w:val="left"/>
      <w:pPr>
        <w:ind w:left="2985" w:hanging="224"/>
      </w:pPr>
      <w:rPr>
        <w:rFonts w:hint="default"/>
        <w:lang w:val="ru-RU" w:eastAsia="ru-RU" w:bidi="ru-RU"/>
      </w:rPr>
    </w:lvl>
    <w:lvl w:ilvl="4" w:tplc="8B20CE66">
      <w:numFmt w:val="bullet"/>
      <w:lvlText w:val="•"/>
      <w:lvlJc w:val="left"/>
      <w:pPr>
        <w:ind w:left="3814" w:hanging="224"/>
      </w:pPr>
      <w:rPr>
        <w:rFonts w:hint="default"/>
        <w:lang w:val="ru-RU" w:eastAsia="ru-RU" w:bidi="ru-RU"/>
      </w:rPr>
    </w:lvl>
    <w:lvl w:ilvl="5" w:tplc="9B3CE7D8">
      <w:numFmt w:val="bullet"/>
      <w:lvlText w:val="•"/>
      <w:lvlJc w:val="left"/>
      <w:pPr>
        <w:ind w:left="4643" w:hanging="224"/>
      </w:pPr>
      <w:rPr>
        <w:rFonts w:hint="default"/>
        <w:lang w:val="ru-RU" w:eastAsia="ru-RU" w:bidi="ru-RU"/>
      </w:rPr>
    </w:lvl>
    <w:lvl w:ilvl="6" w:tplc="EC0AE1E8">
      <w:numFmt w:val="bullet"/>
      <w:lvlText w:val="•"/>
      <w:lvlJc w:val="left"/>
      <w:pPr>
        <w:ind w:left="5471" w:hanging="224"/>
      </w:pPr>
      <w:rPr>
        <w:rFonts w:hint="default"/>
        <w:lang w:val="ru-RU" w:eastAsia="ru-RU" w:bidi="ru-RU"/>
      </w:rPr>
    </w:lvl>
    <w:lvl w:ilvl="7" w:tplc="208AC9CC">
      <w:numFmt w:val="bullet"/>
      <w:lvlText w:val="•"/>
      <w:lvlJc w:val="left"/>
      <w:pPr>
        <w:ind w:left="6300" w:hanging="224"/>
      </w:pPr>
      <w:rPr>
        <w:rFonts w:hint="default"/>
        <w:lang w:val="ru-RU" w:eastAsia="ru-RU" w:bidi="ru-RU"/>
      </w:rPr>
    </w:lvl>
    <w:lvl w:ilvl="8" w:tplc="25884AC4">
      <w:numFmt w:val="bullet"/>
      <w:lvlText w:val="•"/>
      <w:lvlJc w:val="left"/>
      <w:pPr>
        <w:ind w:left="7128" w:hanging="224"/>
      </w:pPr>
      <w:rPr>
        <w:rFonts w:hint="default"/>
        <w:lang w:val="ru-RU" w:eastAsia="ru-RU" w:bidi="ru-RU"/>
      </w:rPr>
    </w:lvl>
  </w:abstractNum>
  <w:abstractNum w:abstractNumId="8" w15:restartNumberingAfterBreak="0">
    <w:nsid w:val="38170DC3"/>
    <w:multiLevelType w:val="hybridMultilevel"/>
    <w:tmpl w:val="28BE7216"/>
    <w:lvl w:ilvl="0" w:tplc="55FE58C6">
      <w:numFmt w:val="bullet"/>
      <w:lvlText w:val="-"/>
      <w:lvlJc w:val="left"/>
      <w:pPr>
        <w:ind w:left="107" w:hanging="171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1458B068">
      <w:numFmt w:val="bullet"/>
      <w:lvlText w:val="•"/>
      <w:lvlJc w:val="left"/>
      <w:pPr>
        <w:ind w:left="968" w:hanging="171"/>
      </w:pPr>
      <w:rPr>
        <w:rFonts w:hint="default"/>
        <w:lang w:val="ru-RU" w:eastAsia="ru-RU" w:bidi="ru-RU"/>
      </w:rPr>
    </w:lvl>
    <w:lvl w:ilvl="2" w:tplc="30348168">
      <w:numFmt w:val="bullet"/>
      <w:lvlText w:val="•"/>
      <w:lvlJc w:val="left"/>
      <w:pPr>
        <w:ind w:left="1837" w:hanging="171"/>
      </w:pPr>
      <w:rPr>
        <w:rFonts w:hint="default"/>
        <w:lang w:val="ru-RU" w:eastAsia="ru-RU" w:bidi="ru-RU"/>
      </w:rPr>
    </w:lvl>
    <w:lvl w:ilvl="3" w:tplc="D11A6026">
      <w:numFmt w:val="bullet"/>
      <w:lvlText w:val="•"/>
      <w:lvlJc w:val="left"/>
      <w:pPr>
        <w:ind w:left="2705" w:hanging="171"/>
      </w:pPr>
      <w:rPr>
        <w:rFonts w:hint="default"/>
        <w:lang w:val="ru-RU" w:eastAsia="ru-RU" w:bidi="ru-RU"/>
      </w:rPr>
    </w:lvl>
    <w:lvl w:ilvl="4" w:tplc="F56A8CF4">
      <w:numFmt w:val="bullet"/>
      <w:lvlText w:val="•"/>
      <w:lvlJc w:val="left"/>
      <w:pPr>
        <w:ind w:left="3574" w:hanging="171"/>
      </w:pPr>
      <w:rPr>
        <w:rFonts w:hint="default"/>
        <w:lang w:val="ru-RU" w:eastAsia="ru-RU" w:bidi="ru-RU"/>
      </w:rPr>
    </w:lvl>
    <w:lvl w:ilvl="5" w:tplc="005E58B0">
      <w:numFmt w:val="bullet"/>
      <w:lvlText w:val="•"/>
      <w:lvlJc w:val="left"/>
      <w:pPr>
        <w:ind w:left="4443" w:hanging="171"/>
      </w:pPr>
      <w:rPr>
        <w:rFonts w:hint="default"/>
        <w:lang w:val="ru-RU" w:eastAsia="ru-RU" w:bidi="ru-RU"/>
      </w:rPr>
    </w:lvl>
    <w:lvl w:ilvl="6" w:tplc="C7F8F03E">
      <w:numFmt w:val="bullet"/>
      <w:lvlText w:val="•"/>
      <w:lvlJc w:val="left"/>
      <w:pPr>
        <w:ind w:left="5311" w:hanging="171"/>
      </w:pPr>
      <w:rPr>
        <w:rFonts w:hint="default"/>
        <w:lang w:val="ru-RU" w:eastAsia="ru-RU" w:bidi="ru-RU"/>
      </w:rPr>
    </w:lvl>
    <w:lvl w:ilvl="7" w:tplc="18FE4E6C">
      <w:numFmt w:val="bullet"/>
      <w:lvlText w:val="•"/>
      <w:lvlJc w:val="left"/>
      <w:pPr>
        <w:ind w:left="6180" w:hanging="171"/>
      </w:pPr>
      <w:rPr>
        <w:rFonts w:hint="default"/>
        <w:lang w:val="ru-RU" w:eastAsia="ru-RU" w:bidi="ru-RU"/>
      </w:rPr>
    </w:lvl>
    <w:lvl w:ilvl="8" w:tplc="E1003D54">
      <w:numFmt w:val="bullet"/>
      <w:lvlText w:val="•"/>
      <w:lvlJc w:val="left"/>
      <w:pPr>
        <w:ind w:left="7048" w:hanging="171"/>
      </w:pPr>
      <w:rPr>
        <w:rFonts w:hint="default"/>
        <w:lang w:val="ru-RU" w:eastAsia="ru-RU" w:bidi="ru-RU"/>
      </w:rPr>
    </w:lvl>
  </w:abstractNum>
  <w:abstractNum w:abstractNumId="9" w15:restartNumberingAfterBreak="0">
    <w:nsid w:val="39A06E6D"/>
    <w:multiLevelType w:val="hybridMultilevel"/>
    <w:tmpl w:val="97E48620"/>
    <w:lvl w:ilvl="0" w:tplc="F5C8C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CEA742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86344">
      <w:start w:val="700"/>
      <w:numFmt w:val="decimal"/>
      <w:lvlText w:val="%3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A3B34"/>
    <w:multiLevelType w:val="hybridMultilevel"/>
    <w:tmpl w:val="776038F8"/>
    <w:lvl w:ilvl="0" w:tplc="0D141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5C2B15"/>
    <w:multiLevelType w:val="hybridMultilevel"/>
    <w:tmpl w:val="59D4B302"/>
    <w:lvl w:ilvl="0" w:tplc="40F44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5B0480"/>
    <w:multiLevelType w:val="hybridMultilevel"/>
    <w:tmpl w:val="9BE67038"/>
    <w:lvl w:ilvl="0" w:tplc="AD02B00C">
      <w:numFmt w:val="bullet"/>
      <w:lvlText w:val="-"/>
      <w:lvlJc w:val="left"/>
      <w:pPr>
        <w:ind w:left="107" w:hanging="164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57105CE8">
      <w:numFmt w:val="bullet"/>
      <w:lvlText w:val="•"/>
      <w:lvlJc w:val="left"/>
      <w:pPr>
        <w:ind w:left="968" w:hanging="164"/>
      </w:pPr>
      <w:rPr>
        <w:rFonts w:hint="default"/>
        <w:lang w:val="ru-RU" w:eastAsia="ru-RU" w:bidi="ru-RU"/>
      </w:rPr>
    </w:lvl>
    <w:lvl w:ilvl="2" w:tplc="95AC767A">
      <w:numFmt w:val="bullet"/>
      <w:lvlText w:val="•"/>
      <w:lvlJc w:val="left"/>
      <w:pPr>
        <w:ind w:left="1837" w:hanging="164"/>
      </w:pPr>
      <w:rPr>
        <w:rFonts w:hint="default"/>
        <w:lang w:val="ru-RU" w:eastAsia="ru-RU" w:bidi="ru-RU"/>
      </w:rPr>
    </w:lvl>
    <w:lvl w:ilvl="3" w:tplc="C8DA09B6">
      <w:numFmt w:val="bullet"/>
      <w:lvlText w:val="•"/>
      <w:lvlJc w:val="left"/>
      <w:pPr>
        <w:ind w:left="2706" w:hanging="164"/>
      </w:pPr>
      <w:rPr>
        <w:rFonts w:hint="default"/>
        <w:lang w:val="ru-RU" w:eastAsia="ru-RU" w:bidi="ru-RU"/>
      </w:rPr>
    </w:lvl>
    <w:lvl w:ilvl="4" w:tplc="F1F003B2">
      <w:numFmt w:val="bullet"/>
      <w:lvlText w:val="•"/>
      <w:lvlJc w:val="left"/>
      <w:pPr>
        <w:ind w:left="3575" w:hanging="164"/>
      </w:pPr>
      <w:rPr>
        <w:rFonts w:hint="default"/>
        <w:lang w:val="ru-RU" w:eastAsia="ru-RU" w:bidi="ru-RU"/>
      </w:rPr>
    </w:lvl>
    <w:lvl w:ilvl="5" w:tplc="18D059E8">
      <w:numFmt w:val="bullet"/>
      <w:lvlText w:val="•"/>
      <w:lvlJc w:val="left"/>
      <w:pPr>
        <w:ind w:left="4444" w:hanging="164"/>
      </w:pPr>
      <w:rPr>
        <w:rFonts w:hint="default"/>
        <w:lang w:val="ru-RU" w:eastAsia="ru-RU" w:bidi="ru-RU"/>
      </w:rPr>
    </w:lvl>
    <w:lvl w:ilvl="6" w:tplc="7A849C9A">
      <w:numFmt w:val="bullet"/>
      <w:lvlText w:val="•"/>
      <w:lvlJc w:val="left"/>
      <w:pPr>
        <w:ind w:left="5312" w:hanging="164"/>
      </w:pPr>
      <w:rPr>
        <w:rFonts w:hint="default"/>
        <w:lang w:val="ru-RU" w:eastAsia="ru-RU" w:bidi="ru-RU"/>
      </w:rPr>
    </w:lvl>
    <w:lvl w:ilvl="7" w:tplc="510E184E">
      <w:numFmt w:val="bullet"/>
      <w:lvlText w:val="•"/>
      <w:lvlJc w:val="left"/>
      <w:pPr>
        <w:ind w:left="6181" w:hanging="164"/>
      </w:pPr>
      <w:rPr>
        <w:rFonts w:hint="default"/>
        <w:lang w:val="ru-RU" w:eastAsia="ru-RU" w:bidi="ru-RU"/>
      </w:rPr>
    </w:lvl>
    <w:lvl w:ilvl="8" w:tplc="DB82B590">
      <w:numFmt w:val="bullet"/>
      <w:lvlText w:val="•"/>
      <w:lvlJc w:val="left"/>
      <w:pPr>
        <w:ind w:left="7050" w:hanging="164"/>
      </w:pPr>
      <w:rPr>
        <w:rFonts w:hint="default"/>
        <w:lang w:val="ru-RU" w:eastAsia="ru-RU" w:bidi="ru-RU"/>
      </w:rPr>
    </w:lvl>
  </w:abstractNum>
  <w:abstractNum w:abstractNumId="13" w15:restartNumberingAfterBreak="0">
    <w:nsid w:val="51102BE1"/>
    <w:multiLevelType w:val="hybridMultilevel"/>
    <w:tmpl w:val="770EB476"/>
    <w:lvl w:ilvl="0" w:tplc="890C0D24">
      <w:start w:val="2"/>
      <w:numFmt w:val="decimal"/>
      <w:lvlText w:val="%1."/>
      <w:lvlJc w:val="left"/>
      <w:pPr>
        <w:ind w:left="643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D0844C9"/>
    <w:multiLevelType w:val="hybridMultilevel"/>
    <w:tmpl w:val="19345822"/>
    <w:lvl w:ilvl="0" w:tplc="62E2D07C">
      <w:start w:val="1"/>
      <w:numFmt w:val="decimal"/>
      <w:lvlText w:val="%1."/>
      <w:lvlJc w:val="left"/>
      <w:pPr>
        <w:ind w:left="262" w:hanging="2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1" w:tplc="C062FF4E">
      <w:start w:val="1"/>
      <w:numFmt w:val="decimal"/>
      <w:lvlText w:val="%2."/>
      <w:lvlJc w:val="left"/>
      <w:pPr>
        <w:ind w:left="262" w:hanging="204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2" w:tplc="EB3CF0AE">
      <w:numFmt w:val="bullet"/>
      <w:lvlText w:val="•"/>
      <w:lvlJc w:val="left"/>
      <w:pPr>
        <w:ind w:left="2185" w:hanging="204"/>
      </w:pPr>
      <w:rPr>
        <w:rFonts w:hint="default"/>
        <w:lang w:val="ru-RU" w:eastAsia="ru-RU" w:bidi="ru-RU"/>
      </w:rPr>
    </w:lvl>
    <w:lvl w:ilvl="3" w:tplc="E250B8D0">
      <w:numFmt w:val="bullet"/>
      <w:lvlText w:val="•"/>
      <w:lvlJc w:val="left"/>
      <w:pPr>
        <w:ind w:left="3147" w:hanging="204"/>
      </w:pPr>
      <w:rPr>
        <w:rFonts w:hint="default"/>
        <w:lang w:val="ru-RU" w:eastAsia="ru-RU" w:bidi="ru-RU"/>
      </w:rPr>
    </w:lvl>
    <w:lvl w:ilvl="4" w:tplc="9E800C38">
      <w:numFmt w:val="bullet"/>
      <w:lvlText w:val="•"/>
      <w:lvlJc w:val="left"/>
      <w:pPr>
        <w:ind w:left="4110" w:hanging="204"/>
      </w:pPr>
      <w:rPr>
        <w:rFonts w:hint="default"/>
        <w:lang w:val="ru-RU" w:eastAsia="ru-RU" w:bidi="ru-RU"/>
      </w:rPr>
    </w:lvl>
    <w:lvl w:ilvl="5" w:tplc="06F42CE2">
      <w:numFmt w:val="bullet"/>
      <w:lvlText w:val="•"/>
      <w:lvlJc w:val="left"/>
      <w:pPr>
        <w:ind w:left="5073" w:hanging="204"/>
      </w:pPr>
      <w:rPr>
        <w:rFonts w:hint="default"/>
        <w:lang w:val="ru-RU" w:eastAsia="ru-RU" w:bidi="ru-RU"/>
      </w:rPr>
    </w:lvl>
    <w:lvl w:ilvl="6" w:tplc="3C12DAE4">
      <w:numFmt w:val="bullet"/>
      <w:lvlText w:val="•"/>
      <w:lvlJc w:val="left"/>
      <w:pPr>
        <w:ind w:left="6035" w:hanging="204"/>
      </w:pPr>
      <w:rPr>
        <w:rFonts w:hint="default"/>
        <w:lang w:val="ru-RU" w:eastAsia="ru-RU" w:bidi="ru-RU"/>
      </w:rPr>
    </w:lvl>
    <w:lvl w:ilvl="7" w:tplc="F5C8A5FA">
      <w:numFmt w:val="bullet"/>
      <w:lvlText w:val="•"/>
      <w:lvlJc w:val="left"/>
      <w:pPr>
        <w:ind w:left="6998" w:hanging="204"/>
      </w:pPr>
      <w:rPr>
        <w:rFonts w:hint="default"/>
        <w:lang w:val="ru-RU" w:eastAsia="ru-RU" w:bidi="ru-RU"/>
      </w:rPr>
    </w:lvl>
    <w:lvl w:ilvl="8" w:tplc="D278C242">
      <w:numFmt w:val="bullet"/>
      <w:lvlText w:val="•"/>
      <w:lvlJc w:val="left"/>
      <w:pPr>
        <w:ind w:left="7961" w:hanging="204"/>
      </w:pPr>
      <w:rPr>
        <w:rFonts w:hint="default"/>
        <w:lang w:val="ru-RU" w:eastAsia="ru-RU" w:bidi="ru-RU"/>
      </w:rPr>
    </w:lvl>
  </w:abstractNum>
  <w:abstractNum w:abstractNumId="15" w15:restartNumberingAfterBreak="0">
    <w:nsid w:val="6BE152C6"/>
    <w:multiLevelType w:val="hybridMultilevel"/>
    <w:tmpl w:val="916439B2"/>
    <w:lvl w:ilvl="0" w:tplc="F4AAC6C8">
      <w:start w:val="1"/>
      <w:numFmt w:val="decimal"/>
      <w:lvlText w:val="%1."/>
      <w:lvlJc w:val="left"/>
      <w:pPr>
        <w:ind w:left="107" w:hanging="2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8D52E432">
      <w:numFmt w:val="bullet"/>
      <w:lvlText w:val="•"/>
      <w:lvlJc w:val="left"/>
      <w:pPr>
        <w:ind w:left="968" w:hanging="228"/>
      </w:pPr>
      <w:rPr>
        <w:rFonts w:hint="default"/>
        <w:lang w:val="ru-RU" w:eastAsia="ru-RU" w:bidi="ru-RU"/>
      </w:rPr>
    </w:lvl>
    <w:lvl w:ilvl="2" w:tplc="FB300696">
      <w:numFmt w:val="bullet"/>
      <w:lvlText w:val="•"/>
      <w:lvlJc w:val="left"/>
      <w:pPr>
        <w:ind w:left="1837" w:hanging="228"/>
      </w:pPr>
      <w:rPr>
        <w:rFonts w:hint="default"/>
        <w:lang w:val="ru-RU" w:eastAsia="ru-RU" w:bidi="ru-RU"/>
      </w:rPr>
    </w:lvl>
    <w:lvl w:ilvl="3" w:tplc="013A8616">
      <w:numFmt w:val="bullet"/>
      <w:lvlText w:val="•"/>
      <w:lvlJc w:val="left"/>
      <w:pPr>
        <w:ind w:left="2706" w:hanging="228"/>
      </w:pPr>
      <w:rPr>
        <w:rFonts w:hint="default"/>
        <w:lang w:val="ru-RU" w:eastAsia="ru-RU" w:bidi="ru-RU"/>
      </w:rPr>
    </w:lvl>
    <w:lvl w:ilvl="4" w:tplc="59BCFDDA">
      <w:numFmt w:val="bullet"/>
      <w:lvlText w:val="•"/>
      <w:lvlJc w:val="left"/>
      <w:pPr>
        <w:ind w:left="3574" w:hanging="228"/>
      </w:pPr>
      <w:rPr>
        <w:rFonts w:hint="default"/>
        <w:lang w:val="ru-RU" w:eastAsia="ru-RU" w:bidi="ru-RU"/>
      </w:rPr>
    </w:lvl>
    <w:lvl w:ilvl="5" w:tplc="33A8045E">
      <w:numFmt w:val="bullet"/>
      <w:lvlText w:val="•"/>
      <w:lvlJc w:val="left"/>
      <w:pPr>
        <w:ind w:left="4443" w:hanging="228"/>
      </w:pPr>
      <w:rPr>
        <w:rFonts w:hint="default"/>
        <w:lang w:val="ru-RU" w:eastAsia="ru-RU" w:bidi="ru-RU"/>
      </w:rPr>
    </w:lvl>
    <w:lvl w:ilvl="6" w:tplc="E69CA018">
      <w:numFmt w:val="bullet"/>
      <w:lvlText w:val="•"/>
      <w:lvlJc w:val="left"/>
      <w:pPr>
        <w:ind w:left="5312" w:hanging="228"/>
      </w:pPr>
      <w:rPr>
        <w:rFonts w:hint="default"/>
        <w:lang w:val="ru-RU" w:eastAsia="ru-RU" w:bidi="ru-RU"/>
      </w:rPr>
    </w:lvl>
    <w:lvl w:ilvl="7" w:tplc="67C67E90">
      <w:numFmt w:val="bullet"/>
      <w:lvlText w:val="•"/>
      <w:lvlJc w:val="left"/>
      <w:pPr>
        <w:ind w:left="6180" w:hanging="228"/>
      </w:pPr>
      <w:rPr>
        <w:rFonts w:hint="default"/>
        <w:lang w:val="ru-RU" w:eastAsia="ru-RU" w:bidi="ru-RU"/>
      </w:rPr>
    </w:lvl>
    <w:lvl w:ilvl="8" w:tplc="FAF8BAC8">
      <w:numFmt w:val="bullet"/>
      <w:lvlText w:val="•"/>
      <w:lvlJc w:val="left"/>
      <w:pPr>
        <w:ind w:left="7049" w:hanging="228"/>
      </w:pPr>
      <w:rPr>
        <w:rFonts w:hint="default"/>
        <w:lang w:val="ru-RU" w:eastAsia="ru-RU" w:bidi="ru-RU"/>
      </w:rPr>
    </w:lvl>
  </w:abstractNum>
  <w:abstractNum w:abstractNumId="16" w15:restartNumberingAfterBreak="0">
    <w:nsid w:val="77485254"/>
    <w:multiLevelType w:val="hybridMultilevel"/>
    <w:tmpl w:val="02EEE2F8"/>
    <w:lvl w:ilvl="0" w:tplc="1C3EC660">
      <w:start w:val="1"/>
      <w:numFmt w:val="decimal"/>
      <w:lvlText w:val="%1."/>
      <w:lvlJc w:val="left"/>
      <w:pPr>
        <w:ind w:left="689" w:hanging="405"/>
      </w:pPr>
      <w:rPr>
        <w:rFonts w:ascii="NTHelvetica/Cyrillic" w:hAnsi="NTHelvetica/Cyrillic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79E4A67"/>
    <w:multiLevelType w:val="hybridMultilevel"/>
    <w:tmpl w:val="256E5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A742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590003"/>
    <w:multiLevelType w:val="hybridMultilevel"/>
    <w:tmpl w:val="CA2EE1A2"/>
    <w:lvl w:ilvl="0" w:tplc="D1CAF3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6"/>
  </w:num>
  <w:num w:numId="5">
    <w:abstractNumId w:val="0"/>
  </w:num>
  <w:num w:numId="6">
    <w:abstractNumId w:val="11"/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2"/>
  </w:num>
  <w:num w:numId="12">
    <w:abstractNumId w:val="15"/>
  </w:num>
  <w:num w:numId="13">
    <w:abstractNumId w:val="4"/>
  </w:num>
  <w:num w:numId="14">
    <w:abstractNumId w:val="7"/>
  </w:num>
  <w:num w:numId="15">
    <w:abstractNumId w:val="14"/>
  </w:num>
  <w:num w:numId="16">
    <w:abstractNumId w:val="5"/>
  </w:num>
  <w:num w:numId="17">
    <w:abstractNumId w:val="1"/>
  </w:num>
  <w:num w:numId="18">
    <w:abstractNumId w:val="17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4"/>
    </w:lvlOverride>
    <w:lvlOverride w:ilvl="2">
      <w:startOverride w:val="7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67"/>
    <w:rsid w:val="00010575"/>
    <w:rsid w:val="00010D9A"/>
    <w:rsid w:val="00011821"/>
    <w:rsid w:val="0001263F"/>
    <w:rsid w:val="000137A6"/>
    <w:rsid w:val="00017E53"/>
    <w:rsid w:val="0002065F"/>
    <w:rsid w:val="00022382"/>
    <w:rsid w:val="000249E2"/>
    <w:rsid w:val="00026D20"/>
    <w:rsid w:val="00032EFD"/>
    <w:rsid w:val="00043591"/>
    <w:rsid w:val="0006065D"/>
    <w:rsid w:val="00060AF3"/>
    <w:rsid w:val="00067E7E"/>
    <w:rsid w:val="00074525"/>
    <w:rsid w:val="00080257"/>
    <w:rsid w:val="00090AF7"/>
    <w:rsid w:val="00094A02"/>
    <w:rsid w:val="000B3A80"/>
    <w:rsid w:val="000D2B2F"/>
    <w:rsid w:val="000D3888"/>
    <w:rsid w:val="000E0DAC"/>
    <w:rsid w:val="001023B2"/>
    <w:rsid w:val="001024C2"/>
    <w:rsid w:val="00104723"/>
    <w:rsid w:val="00116763"/>
    <w:rsid w:val="00141BCB"/>
    <w:rsid w:val="001455FB"/>
    <w:rsid w:val="00150F93"/>
    <w:rsid w:val="00161693"/>
    <w:rsid w:val="00162679"/>
    <w:rsid w:val="00183A4C"/>
    <w:rsid w:val="00190EEE"/>
    <w:rsid w:val="001A7C3B"/>
    <w:rsid w:val="001B7DA0"/>
    <w:rsid w:val="001C46C7"/>
    <w:rsid w:val="001C4FED"/>
    <w:rsid w:val="001C64B3"/>
    <w:rsid w:val="001F6A09"/>
    <w:rsid w:val="00204010"/>
    <w:rsid w:val="00204092"/>
    <w:rsid w:val="0020691E"/>
    <w:rsid w:val="002143B0"/>
    <w:rsid w:val="00216290"/>
    <w:rsid w:val="0021769C"/>
    <w:rsid w:val="002519B3"/>
    <w:rsid w:val="00262D4B"/>
    <w:rsid w:val="00267509"/>
    <w:rsid w:val="00272374"/>
    <w:rsid w:val="0027362C"/>
    <w:rsid w:val="0027396C"/>
    <w:rsid w:val="00280E23"/>
    <w:rsid w:val="0028551F"/>
    <w:rsid w:val="002A051A"/>
    <w:rsid w:val="002A47E6"/>
    <w:rsid w:val="002B4098"/>
    <w:rsid w:val="002D19C8"/>
    <w:rsid w:val="002D2FE7"/>
    <w:rsid w:val="002E2733"/>
    <w:rsid w:val="002E29A4"/>
    <w:rsid w:val="002F1A63"/>
    <w:rsid w:val="002F7279"/>
    <w:rsid w:val="00302847"/>
    <w:rsid w:val="00316447"/>
    <w:rsid w:val="00322E1B"/>
    <w:rsid w:val="00323162"/>
    <w:rsid w:val="00342EC3"/>
    <w:rsid w:val="003437FA"/>
    <w:rsid w:val="0035794F"/>
    <w:rsid w:val="0036516B"/>
    <w:rsid w:val="00370136"/>
    <w:rsid w:val="00370600"/>
    <w:rsid w:val="003867D1"/>
    <w:rsid w:val="00387A47"/>
    <w:rsid w:val="00392413"/>
    <w:rsid w:val="00393398"/>
    <w:rsid w:val="003B1495"/>
    <w:rsid w:val="003B3B2F"/>
    <w:rsid w:val="003B5313"/>
    <w:rsid w:val="003D6C47"/>
    <w:rsid w:val="003D7444"/>
    <w:rsid w:val="003F6662"/>
    <w:rsid w:val="00402110"/>
    <w:rsid w:val="0040722D"/>
    <w:rsid w:val="004105F5"/>
    <w:rsid w:val="0041209D"/>
    <w:rsid w:val="004333C0"/>
    <w:rsid w:val="00435174"/>
    <w:rsid w:val="00441D35"/>
    <w:rsid w:val="00444642"/>
    <w:rsid w:val="00454968"/>
    <w:rsid w:val="0046449E"/>
    <w:rsid w:val="004717C7"/>
    <w:rsid w:val="00471D31"/>
    <w:rsid w:val="00474B79"/>
    <w:rsid w:val="0048216A"/>
    <w:rsid w:val="004A0ACE"/>
    <w:rsid w:val="004B7A88"/>
    <w:rsid w:val="004C63AD"/>
    <w:rsid w:val="004C7BC0"/>
    <w:rsid w:val="004E1C41"/>
    <w:rsid w:val="004F0825"/>
    <w:rsid w:val="004F26B5"/>
    <w:rsid w:val="004F3052"/>
    <w:rsid w:val="005050BB"/>
    <w:rsid w:val="005114BF"/>
    <w:rsid w:val="005324CE"/>
    <w:rsid w:val="00537FF7"/>
    <w:rsid w:val="0056494C"/>
    <w:rsid w:val="00564D06"/>
    <w:rsid w:val="005724BB"/>
    <w:rsid w:val="00580728"/>
    <w:rsid w:val="00581DC5"/>
    <w:rsid w:val="005828C4"/>
    <w:rsid w:val="0059097C"/>
    <w:rsid w:val="00597BC0"/>
    <w:rsid w:val="005A3048"/>
    <w:rsid w:val="005A7A1E"/>
    <w:rsid w:val="005C7308"/>
    <w:rsid w:val="005D67F5"/>
    <w:rsid w:val="005E302E"/>
    <w:rsid w:val="005F02A8"/>
    <w:rsid w:val="005F0315"/>
    <w:rsid w:val="006001A4"/>
    <w:rsid w:val="006157F1"/>
    <w:rsid w:val="00631EEB"/>
    <w:rsid w:val="006325A0"/>
    <w:rsid w:val="0064197C"/>
    <w:rsid w:val="006462D0"/>
    <w:rsid w:val="0065145C"/>
    <w:rsid w:val="0065342E"/>
    <w:rsid w:val="00655A21"/>
    <w:rsid w:val="00662663"/>
    <w:rsid w:val="00677FCA"/>
    <w:rsid w:val="006A3DFF"/>
    <w:rsid w:val="006B0A86"/>
    <w:rsid w:val="006B438A"/>
    <w:rsid w:val="006C1F03"/>
    <w:rsid w:val="006C6687"/>
    <w:rsid w:val="006D05B8"/>
    <w:rsid w:val="006D2FA3"/>
    <w:rsid w:val="006D6669"/>
    <w:rsid w:val="006E45AA"/>
    <w:rsid w:val="006F7D0C"/>
    <w:rsid w:val="00717A3F"/>
    <w:rsid w:val="00725124"/>
    <w:rsid w:val="00735094"/>
    <w:rsid w:val="007406F6"/>
    <w:rsid w:val="00752A5D"/>
    <w:rsid w:val="00761C03"/>
    <w:rsid w:val="007666EF"/>
    <w:rsid w:val="0077154D"/>
    <w:rsid w:val="0078096B"/>
    <w:rsid w:val="00785965"/>
    <w:rsid w:val="007A3687"/>
    <w:rsid w:val="007B1481"/>
    <w:rsid w:val="007D01FE"/>
    <w:rsid w:val="007D5B47"/>
    <w:rsid w:val="007D6573"/>
    <w:rsid w:val="007F6641"/>
    <w:rsid w:val="00815BA4"/>
    <w:rsid w:val="00817319"/>
    <w:rsid w:val="0082580A"/>
    <w:rsid w:val="00827BEB"/>
    <w:rsid w:val="00832E00"/>
    <w:rsid w:val="0084591F"/>
    <w:rsid w:val="00851224"/>
    <w:rsid w:val="0086348E"/>
    <w:rsid w:val="0087493A"/>
    <w:rsid w:val="0087559C"/>
    <w:rsid w:val="00880D7D"/>
    <w:rsid w:val="00894F26"/>
    <w:rsid w:val="008A0C75"/>
    <w:rsid w:val="008B1C8C"/>
    <w:rsid w:val="008B416B"/>
    <w:rsid w:val="008C0825"/>
    <w:rsid w:val="008C315D"/>
    <w:rsid w:val="008C4A96"/>
    <w:rsid w:val="008E75D6"/>
    <w:rsid w:val="009022FF"/>
    <w:rsid w:val="00916BF4"/>
    <w:rsid w:val="00917EA7"/>
    <w:rsid w:val="009227E1"/>
    <w:rsid w:val="00934BDD"/>
    <w:rsid w:val="00935E81"/>
    <w:rsid w:val="00961456"/>
    <w:rsid w:val="00970381"/>
    <w:rsid w:val="00973159"/>
    <w:rsid w:val="00987856"/>
    <w:rsid w:val="00992FB7"/>
    <w:rsid w:val="009A67FE"/>
    <w:rsid w:val="009A7181"/>
    <w:rsid w:val="009C321B"/>
    <w:rsid w:val="009E3B69"/>
    <w:rsid w:val="009F6A72"/>
    <w:rsid w:val="00A043B4"/>
    <w:rsid w:val="00A0603E"/>
    <w:rsid w:val="00A152DE"/>
    <w:rsid w:val="00A20F97"/>
    <w:rsid w:val="00A42D63"/>
    <w:rsid w:val="00A42F5F"/>
    <w:rsid w:val="00A463D1"/>
    <w:rsid w:val="00A5439E"/>
    <w:rsid w:val="00A55B43"/>
    <w:rsid w:val="00A65DC9"/>
    <w:rsid w:val="00A77477"/>
    <w:rsid w:val="00A808ED"/>
    <w:rsid w:val="00A83913"/>
    <w:rsid w:val="00A85922"/>
    <w:rsid w:val="00A86EB6"/>
    <w:rsid w:val="00A87420"/>
    <w:rsid w:val="00A918F7"/>
    <w:rsid w:val="00A91D76"/>
    <w:rsid w:val="00A96567"/>
    <w:rsid w:val="00AA53EF"/>
    <w:rsid w:val="00AC387A"/>
    <w:rsid w:val="00AD6716"/>
    <w:rsid w:val="00AE24FD"/>
    <w:rsid w:val="00AF47D0"/>
    <w:rsid w:val="00B1280D"/>
    <w:rsid w:val="00B264E4"/>
    <w:rsid w:val="00B31674"/>
    <w:rsid w:val="00B64555"/>
    <w:rsid w:val="00B73D4A"/>
    <w:rsid w:val="00B75024"/>
    <w:rsid w:val="00B818B0"/>
    <w:rsid w:val="00B92FA7"/>
    <w:rsid w:val="00B9414F"/>
    <w:rsid w:val="00B9509A"/>
    <w:rsid w:val="00BA29EF"/>
    <w:rsid w:val="00BA633D"/>
    <w:rsid w:val="00BB239C"/>
    <w:rsid w:val="00BD23A7"/>
    <w:rsid w:val="00BD41BD"/>
    <w:rsid w:val="00C02B89"/>
    <w:rsid w:val="00C077C8"/>
    <w:rsid w:val="00C11593"/>
    <w:rsid w:val="00C30E3E"/>
    <w:rsid w:val="00C374C4"/>
    <w:rsid w:val="00C478F4"/>
    <w:rsid w:val="00C5105C"/>
    <w:rsid w:val="00C55151"/>
    <w:rsid w:val="00C55E11"/>
    <w:rsid w:val="00C64CA8"/>
    <w:rsid w:val="00C83144"/>
    <w:rsid w:val="00C91899"/>
    <w:rsid w:val="00C93B31"/>
    <w:rsid w:val="00CA4DC3"/>
    <w:rsid w:val="00CB35C6"/>
    <w:rsid w:val="00CB38A4"/>
    <w:rsid w:val="00CB6BB2"/>
    <w:rsid w:val="00CC78AB"/>
    <w:rsid w:val="00CD2AF7"/>
    <w:rsid w:val="00CE19A4"/>
    <w:rsid w:val="00CE2AE7"/>
    <w:rsid w:val="00CE555D"/>
    <w:rsid w:val="00D07A50"/>
    <w:rsid w:val="00D27AE5"/>
    <w:rsid w:val="00D50602"/>
    <w:rsid w:val="00D5100D"/>
    <w:rsid w:val="00D51451"/>
    <w:rsid w:val="00D54F22"/>
    <w:rsid w:val="00D61689"/>
    <w:rsid w:val="00D72810"/>
    <w:rsid w:val="00D80189"/>
    <w:rsid w:val="00D84717"/>
    <w:rsid w:val="00D84942"/>
    <w:rsid w:val="00D90D46"/>
    <w:rsid w:val="00D913FF"/>
    <w:rsid w:val="00D92656"/>
    <w:rsid w:val="00D952DF"/>
    <w:rsid w:val="00D97346"/>
    <w:rsid w:val="00DA32AF"/>
    <w:rsid w:val="00DA7943"/>
    <w:rsid w:val="00DD0B07"/>
    <w:rsid w:val="00E00E01"/>
    <w:rsid w:val="00E015BE"/>
    <w:rsid w:val="00E14FF0"/>
    <w:rsid w:val="00E2568C"/>
    <w:rsid w:val="00E32AF0"/>
    <w:rsid w:val="00E55ACD"/>
    <w:rsid w:val="00E6385B"/>
    <w:rsid w:val="00E64CC9"/>
    <w:rsid w:val="00E65F7D"/>
    <w:rsid w:val="00E6662A"/>
    <w:rsid w:val="00E72814"/>
    <w:rsid w:val="00E76DD0"/>
    <w:rsid w:val="00E91A55"/>
    <w:rsid w:val="00E9621F"/>
    <w:rsid w:val="00EA543E"/>
    <w:rsid w:val="00EB0B60"/>
    <w:rsid w:val="00EC2638"/>
    <w:rsid w:val="00EC3D3C"/>
    <w:rsid w:val="00EC64E3"/>
    <w:rsid w:val="00ED59BD"/>
    <w:rsid w:val="00EF1A9F"/>
    <w:rsid w:val="00EF4A15"/>
    <w:rsid w:val="00F0279E"/>
    <w:rsid w:val="00F22419"/>
    <w:rsid w:val="00F24967"/>
    <w:rsid w:val="00F41E50"/>
    <w:rsid w:val="00F43FB9"/>
    <w:rsid w:val="00F46742"/>
    <w:rsid w:val="00F63292"/>
    <w:rsid w:val="00F63535"/>
    <w:rsid w:val="00F647E6"/>
    <w:rsid w:val="00F677A9"/>
    <w:rsid w:val="00F70FD8"/>
    <w:rsid w:val="00F846E0"/>
    <w:rsid w:val="00F97F58"/>
    <w:rsid w:val="00FA15D6"/>
    <w:rsid w:val="00FA3363"/>
    <w:rsid w:val="00FA68A1"/>
    <w:rsid w:val="00FB1C6D"/>
    <w:rsid w:val="00FB2D92"/>
    <w:rsid w:val="00FC350C"/>
    <w:rsid w:val="00FC7D4C"/>
    <w:rsid w:val="00FD1D51"/>
    <w:rsid w:val="00FD37B7"/>
    <w:rsid w:val="00FE6DC2"/>
    <w:rsid w:val="00FF681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4044920"/>
  <w15:docId w15:val="{DEED8AC4-03ED-4B83-8E79-A34D85EE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567"/>
    <w:pPr>
      <w:spacing w:after="0" w:line="240" w:lineRule="auto"/>
    </w:pPr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474B79"/>
    <w:pPr>
      <w:widowControl w:val="0"/>
      <w:autoSpaceDE w:val="0"/>
      <w:autoSpaceDN w:val="0"/>
      <w:spacing w:before="94"/>
      <w:ind w:left="3680"/>
      <w:outlineLvl w:val="0"/>
    </w:pPr>
    <w:rPr>
      <w:rFonts w:ascii="Arial" w:eastAsia="Arial" w:hAnsi="Arial" w:cs="Arial"/>
      <w:b/>
      <w:bCs/>
      <w:sz w:val="22"/>
      <w:szCs w:val="22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B79"/>
    <w:rPr>
      <w:rFonts w:ascii="Arial" w:eastAsia="Arial" w:hAnsi="Arial" w:cs="Arial"/>
      <w:b/>
      <w:bCs/>
      <w:lang w:eastAsia="ru-RU" w:bidi="ru-RU"/>
    </w:rPr>
  </w:style>
  <w:style w:type="table" w:styleId="a3">
    <w:name w:val="Table Grid"/>
    <w:basedOn w:val="a1"/>
    <w:uiPriority w:val="59"/>
    <w:rsid w:val="00D2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D27AE5"/>
    <w:pPr>
      <w:ind w:left="720"/>
      <w:contextualSpacing/>
    </w:pPr>
  </w:style>
  <w:style w:type="character" w:customStyle="1" w:styleId="a5">
    <w:name w:val="Текст Знак"/>
    <w:link w:val="a6"/>
    <w:rsid w:val="0082580A"/>
    <w:rPr>
      <w:rFonts w:eastAsia="SimSun"/>
      <w:sz w:val="24"/>
      <w:szCs w:val="24"/>
      <w:lang w:eastAsia="zh-CN"/>
    </w:rPr>
  </w:style>
  <w:style w:type="paragraph" w:styleId="a6">
    <w:name w:val="Plain Text"/>
    <w:basedOn w:val="a"/>
    <w:link w:val="a5"/>
    <w:rsid w:val="0082580A"/>
    <w:rPr>
      <w:rFonts w:asciiTheme="minorHAnsi" w:eastAsia="SimSun" w:hAnsiTheme="minorHAnsi" w:cstheme="minorBidi"/>
      <w:szCs w:val="24"/>
      <w:lang w:val="ru-RU" w:eastAsia="zh-CN"/>
    </w:rPr>
  </w:style>
  <w:style w:type="character" w:customStyle="1" w:styleId="11">
    <w:name w:val="Текст Знак1"/>
    <w:basedOn w:val="a0"/>
    <w:uiPriority w:val="99"/>
    <w:semiHidden/>
    <w:rsid w:val="0082580A"/>
    <w:rPr>
      <w:rFonts w:ascii="Consolas" w:eastAsia="Times New Roman" w:hAnsi="Consolas" w:cs="Consolas"/>
      <w:sz w:val="21"/>
      <w:szCs w:val="21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A42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D63"/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42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D63"/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A42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2D63"/>
    <w:rPr>
      <w:rFonts w:ascii="Tahoma" w:eastAsia="Times New Roman" w:hAnsi="Tahoma" w:cs="Tahoma"/>
      <w:sz w:val="16"/>
      <w:szCs w:val="16"/>
      <w:lang w:val="en-US" w:eastAsia="ru-RU"/>
    </w:rPr>
  </w:style>
  <w:style w:type="table" w:customStyle="1" w:styleId="TableNormal">
    <w:name w:val="Table Normal"/>
    <w:uiPriority w:val="2"/>
    <w:semiHidden/>
    <w:unhideWhenUsed/>
    <w:qFormat/>
    <w:rsid w:val="00474B79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474B7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ru-RU" w:bidi="ru-RU"/>
    </w:rPr>
  </w:style>
  <w:style w:type="character" w:customStyle="1" w:styleId="ae">
    <w:name w:val="Основной текст Знак"/>
    <w:basedOn w:val="a0"/>
    <w:link w:val="ad"/>
    <w:uiPriority w:val="1"/>
    <w:rsid w:val="00474B79"/>
    <w:rPr>
      <w:rFonts w:ascii="Arial" w:eastAsia="Arial" w:hAnsi="Arial" w:cs="Arial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74B79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B7008-8941-442E-B19B-F1ED3308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3643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Мельникова</dc:creator>
  <cp:lastModifiedBy>Волкова Елена Владимировна</cp:lastModifiedBy>
  <cp:revision>6</cp:revision>
  <cp:lastPrinted>2018-08-07T09:35:00Z</cp:lastPrinted>
  <dcterms:created xsi:type="dcterms:W3CDTF">2019-01-15T06:40:00Z</dcterms:created>
  <dcterms:modified xsi:type="dcterms:W3CDTF">2019-01-15T12:02:00Z</dcterms:modified>
</cp:coreProperties>
</file>