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r w:rsidR="008D7906">
        <w:rPr>
          <w:rFonts w:ascii="Arial" w:hAnsi="Arial" w:cs="Arial"/>
          <w:sz w:val="18"/>
          <w:szCs w:val="18"/>
          <w:lang w:val="ru-RU"/>
        </w:rPr>
        <w:t>Купавна</w:t>
      </w: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1)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включают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3</w:t>
      </w:r>
      <w:r w:rsidR="00F66EAE"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дней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исчисляемые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выгрузки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борта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судна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портах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Дальнего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Востока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превышении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указанных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сроков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Клиент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обязан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оплатить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стоимость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сверхнормативного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включительно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следующим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тарифам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облагаются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НДС</w:t>
      </w:r>
      <w:r w:rsidRPr="00C55E11">
        <w:rPr>
          <w:rFonts w:ascii="Arial" w:hAnsi="Arial" w:cs="Arial"/>
          <w:sz w:val="18"/>
          <w:szCs w:val="18"/>
          <w:lang w:val="ru-RU"/>
        </w:rPr>
        <w:t>):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10USD/20’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15USD/20’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20USD/40’GP/40’HC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25USD/40’GP/40’HC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.</w:t>
      </w:r>
    </w:p>
    <w:p w:rsidR="009A718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2)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>
        <w:rPr>
          <w:rFonts w:ascii="Arial" w:hAnsi="Arial" w:cs="Arial"/>
          <w:sz w:val="18"/>
          <w:szCs w:val="18"/>
          <w:lang w:val="ru-RU"/>
        </w:rPr>
        <w:t>82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руб. при </w:t>
      </w:r>
      <w:r>
        <w:rPr>
          <w:rFonts w:ascii="Arial" w:hAnsi="Arial" w:cs="Arial"/>
          <w:sz w:val="18"/>
          <w:szCs w:val="18"/>
          <w:lang w:val="ru-RU"/>
        </w:rPr>
        <w:t xml:space="preserve">загрузке 20 фут контейнера до 18 тонн и 40 фут контейнера при загрузке 20 тонн, и 90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при загрузке 20 фут контейнера свыше 18 тонн и 40 фут контейнера при загрузке свыше 20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тонн.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0%)</w:t>
      </w:r>
    </w:p>
    <w:p w:rsidR="00C55E11" w:rsidRP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900 </w:t>
      </w:r>
      <w:proofErr w:type="spellStart"/>
      <w:r w:rsidRPr="00C55E1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55E11">
        <w:rPr>
          <w:rFonts w:ascii="Arial" w:hAnsi="Arial" w:cs="Arial"/>
          <w:sz w:val="18"/>
          <w:szCs w:val="18"/>
          <w:lang w:val="ru-RU"/>
        </w:rPr>
        <w:t xml:space="preserve"> за </w:t>
      </w:r>
      <w:proofErr w:type="gramStart"/>
      <w:r w:rsidRPr="00C55E11">
        <w:rPr>
          <w:rFonts w:ascii="Arial" w:hAnsi="Arial" w:cs="Arial"/>
          <w:sz w:val="18"/>
          <w:szCs w:val="18"/>
          <w:lang w:val="ru-RU"/>
        </w:rPr>
        <w:t>час.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20%)</w:t>
      </w:r>
    </w:p>
    <w:p w:rsid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4)</w:t>
      </w:r>
      <w:r w:rsidRPr="00C55E11">
        <w:rPr>
          <w:rFonts w:ascii="Arial" w:hAnsi="Arial" w:cs="Arial"/>
          <w:sz w:val="18"/>
          <w:szCs w:val="18"/>
          <w:lang w:val="ru-RU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</w:t>
      </w:r>
      <w:r w:rsidR="00D43EE7">
        <w:rPr>
          <w:rFonts w:ascii="Arial" w:hAnsi="Arial" w:cs="Arial"/>
          <w:sz w:val="18"/>
          <w:szCs w:val="18"/>
          <w:lang w:val="ru-RU"/>
        </w:rPr>
        <w:t>0</w:t>
      </w:r>
      <w:bookmarkStart w:id="0" w:name="_GoBack"/>
      <w:bookmarkEnd w:id="0"/>
      <w:r w:rsidRPr="00C55E11">
        <w:rPr>
          <w:rFonts w:ascii="Arial" w:hAnsi="Arial" w:cs="Arial"/>
          <w:sz w:val="18"/>
          <w:szCs w:val="18"/>
          <w:lang w:val="ru-RU"/>
        </w:rPr>
        <w:t xml:space="preserve">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>00 руб. за контейнер</w:t>
      </w:r>
      <w:r>
        <w:rPr>
          <w:rFonts w:ascii="Arial" w:hAnsi="Arial" w:cs="Arial"/>
          <w:sz w:val="18"/>
          <w:szCs w:val="18"/>
          <w:lang w:val="ru-RU"/>
        </w:rPr>
        <w:t>.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5) </w:t>
      </w:r>
      <w:r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20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18 тонн груза, при загрузке свыше 18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40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20 тонн груза, при загрузке свыше 20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D43EE7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r w:rsidR="008D7906">
              <w:rPr>
                <w:rFonts w:eastAsia="Times New Roman"/>
                <w:sz w:val="18"/>
                <w:szCs w:val="18"/>
                <w:lang w:bidi="ar-SA"/>
              </w:rPr>
              <w:t>Купавна</w:t>
            </w: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D43EE7" w:rsidTr="00AE24FD">
              <w:tc>
                <w:tcPr>
                  <w:tcW w:w="4426" w:type="dxa"/>
                </w:tcPr>
                <w:p w:rsidR="00C30E3E" w:rsidRPr="00C30E3E" w:rsidRDefault="008D7906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6-х по 13-е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510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1 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050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C30E3E" w:rsidRPr="00D43EE7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Свыше 1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1050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1550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D7906" w:rsidRDefault="008D7906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7906">
              <w:rPr>
                <w:rFonts w:ascii="Arial" w:hAnsi="Arial" w:cs="Arial"/>
                <w:sz w:val="18"/>
                <w:szCs w:val="18"/>
                <w:lang w:val="ru-RU"/>
              </w:rPr>
              <w:t>Груз не опасный.</w:t>
            </w: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AE24FD" w:rsidRDefault="00C30E3E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прибывших на станцию в таможенном режиме</w:t>
            </w:r>
          </w:p>
          <w:p w:rsidR="00C30E3E" w:rsidRPr="00C30E3E" w:rsidRDefault="00C30E3E" w:rsidP="00C30E3E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402B4" w:rsidRPr="00AE24FD" w:rsidRDefault="004402B4" w:rsidP="004402B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Комплексная ставка по приему и переработке одного крупнотоннажного контейнера составляет: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4312"/>
      </w:tblGrid>
      <w:tr w:rsidR="004402B4" w:rsidRPr="004402B4" w:rsidTr="00B478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20-ти футовый контейнер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40-ка футовый контейнер</w:t>
            </w:r>
          </w:p>
        </w:tc>
      </w:tr>
      <w:tr w:rsidR="004402B4" w:rsidRPr="00AE24FD" w:rsidTr="00B478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750</w:t>
            </w: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12 750</w:t>
            </w: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</w:t>
            </w:r>
          </w:p>
        </w:tc>
      </w:tr>
    </w:tbl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4402B4" w:rsidRPr="004402B4" w:rsidRDefault="004402B4" w:rsidP="001C62D6">
      <w:pPr>
        <w:ind w:firstLine="720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>Расходы, связанные с предоставлением транзитных документов в таможенные органы для закрытия доставки, оплачиваются напрямую СВХ ЛИОН</w:t>
      </w:r>
    </w:p>
    <w:p w:rsidR="004402B4" w:rsidRPr="004402B4" w:rsidRDefault="004402B4" w:rsidP="004402B4">
      <w:pPr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>В ставку терминальной обработки входит: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1. Приём/</w:t>
      </w:r>
      <w:proofErr w:type="spellStart"/>
      <w:r w:rsidRPr="004402B4">
        <w:rPr>
          <w:rFonts w:ascii="Arial" w:hAnsi="Arial" w:cs="Arial"/>
          <w:sz w:val="18"/>
          <w:szCs w:val="18"/>
          <w:lang w:val="ru-RU"/>
        </w:rPr>
        <w:t>раскредитация</w:t>
      </w:r>
      <w:proofErr w:type="spellEnd"/>
      <w:r w:rsidRPr="004402B4">
        <w:rPr>
          <w:rFonts w:ascii="Arial" w:hAnsi="Arial" w:cs="Arial"/>
          <w:sz w:val="18"/>
          <w:szCs w:val="18"/>
          <w:lang w:val="ru-RU"/>
        </w:rPr>
        <w:t xml:space="preserve"> контейнера (приём в составе КП, груз не опасный).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2. Уведомление о прибытии контейнера.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3. Крановые операции на терминале + размещение в ЗТК (без постановки на досмотр).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4. Подача/уборка </w:t>
      </w:r>
      <w:proofErr w:type="spellStart"/>
      <w:r w:rsidRPr="004402B4">
        <w:rPr>
          <w:rFonts w:ascii="Arial" w:hAnsi="Arial" w:cs="Arial"/>
          <w:sz w:val="18"/>
          <w:szCs w:val="18"/>
          <w:lang w:val="ru-RU"/>
        </w:rPr>
        <w:t>ж.д</w:t>
      </w:r>
      <w:proofErr w:type="spellEnd"/>
      <w:r w:rsidRPr="004402B4">
        <w:rPr>
          <w:rFonts w:ascii="Arial" w:hAnsi="Arial" w:cs="Arial"/>
          <w:sz w:val="18"/>
          <w:szCs w:val="18"/>
          <w:lang w:val="ru-RU"/>
        </w:rPr>
        <w:t>. платформ.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5. Льготные 5 суток хранения (от даты уведомления о прибытии), далее: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2410"/>
        <w:gridCol w:w="2268"/>
      </w:tblGrid>
      <w:tr w:rsidR="001C62D6" w:rsidRPr="00C30E3E" w:rsidTr="00B4786D">
        <w:tc>
          <w:tcPr>
            <w:tcW w:w="4426" w:type="dxa"/>
          </w:tcPr>
          <w:p w:rsidR="001C62D6" w:rsidRPr="00C30E3E" w:rsidRDefault="001C62D6" w:rsidP="00B478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1C62D6" w:rsidRPr="00C30E3E" w:rsidRDefault="001C62D6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20-ти фут. контейнер</w:t>
            </w:r>
          </w:p>
        </w:tc>
        <w:tc>
          <w:tcPr>
            <w:tcW w:w="2268" w:type="dxa"/>
          </w:tcPr>
          <w:p w:rsidR="001C62D6" w:rsidRPr="00C30E3E" w:rsidRDefault="001C62D6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proofErr w:type="gramStart"/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фут.контейнер</w:t>
            </w:r>
            <w:proofErr w:type="spellEnd"/>
            <w:proofErr w:type="gramEnd"/>
          </w:p>
        </w:tc>
      </w:tr>
      <w:tr w:rsidR="001C62D6" w:rsidRPr="004F2E26" w:rsidTr="00B4786D">
        <w:tc>
          <w:tcPr>
            <w:tcW w:w="4426" w:type="dxa"/>
          </w:tcPr>
          <w:p w:rsidR="001C62D6" w:rsidRPr="00C30E3E" w:rsidRDefault="001C62D6" w:rsidP="00B478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7906">
              <w:rPr>
                <w:rFonts w:ascii="Arial" w:hAnsi="Arial" w:cs="Arial"/>
                <w:sz w:val="18"/>
                <w:szCs w:val="18"/>
                <w:lang w:val="ru-RU"/>
              </w:rPr>
              <w:t>С 6-х по 13-е сутки</w:t>
            </w:r>
          </w:p>
        </w:tc>
        <w:tc>
          <w:tcPr>
            <w:tcW w:w="2410" w:type="dxa"/>
          </w:tcPr>
          <w:p w:rsidR="001C62D6" w:rsidRPr="00C30E3E" w:rsidRDefault="001C62D6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510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  <w:tc>
          <w:tcPr>
            <w:tcW w:w="2268" w:type="dxa"/>
          </w:tcPr>
          <w:p w:rsidR="001C62D6" w:rsidRPr="00C30E3E" w:rsidRDefault="001C62D6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1 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050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</w:tr>
      <w:tr w:rsidR="001C62D6" w:rsidRPr="004F2E26" w:rsidTr="00B4786D">
        <w:tc>
          <w:tcPr>
            <w:tcW w:w="4426" w:type="dxa"/>
          </w:tcPr>
          <w:p w:rsidR="001C62D6" w:rsidRPr="00C30E3E" w:rsidRDefault="001C62D6" w:rsidP="00B478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Свыше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3-х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суток</w:t>
            </w:r>
          </w:p>
        </w:tc>
        <w:tc>
          <w:tcPr>
            <w:tcW w:w="2410" w:type="dxa"/>
          </w:tcPr>
          <w:p w:rsidR="001C62D6" w:rsidRPr="00C30E3E" w:rsidRDefault="001C62D6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1050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  <w:tc>
          <w:tcPr>
            <w:tcW w:w="2268" w:type="dxa"/>
          </w:tcPr>
          <w:p w:rsidR="001C62D6" w:rsidRPr="00C30E3E" w:rsidRDefault="001C62D6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1550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</w:tr>
    </w:tbl>
    <w:p w:rsidR="004402B4" w:rsidRDefault="004402B4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Pr="004402B4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Style0"/>
        <w:tblW w:w="0" w:type="auto"/>
        <w:tblInd w:w="416" w:type="dxa"/>
        <w:tblLook w:val="04A0" w:firstRow="1" w:lastRow="0" w:firstColumn="1" w:lastColumn="0" w:noHBand="0" w:noVBand="1"/>
      </w:tblPr>
      <w:tblGrid>
        <w:gridCol w:w="270"/>
        <w:gridCol w:w="4522"/>
        <w:gridCol w:w="714"/>
        <w:gridCol w:w="1249"/>
        <w:gridCol w:w="950"/>
        <w:gridCol w:w="1218"/>
      </w:tblGrid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№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Наименование услуги (досмотры)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Цена без НДС, 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Ставка НДС *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2B4" w:rsidRPr="004402B4" w:rsidRDefault="004402B4" w:rsidP="00B4786D">
            <w:pPr>
              <w:wordWrap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Цена с НДС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Организация досмотра контейнера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1 708,33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2 050,00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Досмотр (2 крановые операции)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1 291,67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1 550,00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 xml:space="preserve">ПРР при проведении досмотра (20' контейнер; до 10% от </w:t>
            </w:r>
            <w:proofErr w:type="spellStart"/>
            <w:proofErr w:type="gram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суммарн.объёма</w:t>
            </w:r>
            <w:proofErr w:type="spellEnd"/>
            <w:proofErr w:type="gramEnd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1 125,00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1 350,00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 xml:space="preserve">ПРР при проведении досмотра (40' контейнер; до 10% от </w:t>
            </w:r>
            <w:proofErr w:type="spellStart"/>
            <w:proofErr w:type="gram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суммарн.объёма</w:t>
            </w:r>
            <w:proofErr w:type="spellEnd"/>
            <w:proofErr w:type="gramEnd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1 458,33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1 750,00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 xml:space="preserve">ПРР при проведении досмотра (20' контейнер; до 50% от </w:t>
            </w:r>
            <w:proofErr w:type="spellStart"/>
            <w:proofErr w:type="gram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суммарн.объёма</w:t>
            </w:r>
            <w:proofErr w:type="spellEnd"/>
            <w:proofErr w:type="gramEnd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5 541,67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6 650,00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 xml:space="preserve">ПРР при проведении досмотра (40' контейнер; до 50% от </w:t>
            </w:r>
            <w:proofErr w:type="spellStart"/>
            <w:proofErr w:type="gram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суммарн.объёма</w:t>
            </w:r>
            <w:proofErr w:type="spellEnd"/>
            <w:proofErr w:type="gramEnd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7 208,33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8 650,00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 xml:space="preserve">ПРР при проведении досмотра (20' контейнер; свыше 50% от </w:t>
            </w:r>
            <w:proofErr w:type="spellStart"/>
            <w:proofErr w:type="gram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сумм.объёма</w:t>
            </w:r>
            <w:proofErr w:type="spellEnd"/>
            <w:proofErr w:type="gramEnd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9 333,33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11 200,00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 xml:space="preserve">ПРР при проведении досмотра (40' контейнер; свыше 50% от </w:t>
            </w:r>
            <w:proofErr w:type="spellStart"/>
            <w:proofErr w:type="gram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сумм.объёма</w:t>
            </w:r>
            <w:proofErr w:type="spellEnd"/>
            <w:proofErr w:type="gramEnd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12 750,00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15 300,00</w:t>
            </w:r>
          </w:p>
        </w:tc>
      </w:tr>
      <w:tr w:rsidR="004402B4" w:rsidRPr="004402B4" w:rsidTr="00B4786D">
        <w:trPr>
          <w:trHeight w:val="6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Навешивание дополнительного ЗПУ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20%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2B4" w:rsidRPr="004402B4" w:rsidRDefault="004402B4" w:rsidP="00B4786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02B4">
              <w:rPr>
                <w:rFonts w:ascii="Arial" w:hAnsi="Arial" w:cs="Arial"/>
                <w:sz w:val="18"/>
                <w:szCs w:val="18"/>
                <w:lang w:val="ru-RU"/>
              </w:rPr>
              <w:t>360,00</w:t>
            </w:r>
          </w:p>
        </w:tc>
      </w:tr>
    </w:tbl>
    <w:p w:rsidR="004402B4" w:rsidRPr="004402B4" w:rsidRDefault="004402B4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2D6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02B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D790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BF1DDE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43EE7"/>
    <w:rsid w:val="00D50602"/>
    <w:rsid w:val="00D5100D"/>
    <w:rsid w:val="00D51451"/>
    <w:rsid w:val="00D54F22"/>
    <w:rsid w:val="00D61689"/>
    <w:rsid w:val="00D62A26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0D5"/>
    <w:rsid w:val="00F41E50"/>
    <w:rsid w:val="00F43FB9"/>
    <w:rsid w:val="00F46742"/>
    <w:rsid w:val="00F63292"/>
    <w:rsid w:val="00F63535"/>
    <w:rsid w:val="00F647E6"/>
    <w:rsid w:val="00F66EAE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773417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table" w:customStyle="1" w:styleId="TableStyle0">
    <w:name w:val="TableStyle0"/>
    <w:rsid w:val="004402B4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2FAF-D8F1-4E87-975B-E7D5CFF2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Волкова Елена Владимировна</cp:lastModifiedBy>
  <cp:revision>7</cp:revision>
  <cp:lastPrinted>2018-08-07T09:35:00Z</cp:lastPrinted>
  <dcterms:created xsi:type="dcterms:W3CDTF">2019-01-15T06:50:00Z</dcterms:created>
  <dcterms:modified xsi:type="dcterms:W3CDTF">2019-01-15T12:01:00Z</dcterms:modified>
</cp:coreProperties>
</file>